
<file path=[Content_Types].xml><?xml version="1.0" encoding="utf-8"?>
<Types xmlns="http://schemas.openxmlformats.org/package/2006/content-types">
  <Override PartName="/customXml/itemProps2.xml" ContentType="application/vnd.openxmlformats-officedocument.customXmlProperties+xml"/>
  <Override PartName="/customXml/itemProps3.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customXml/itemProps4.xml" ContentType="application/vnd.openxmlformats-officedocument.customXmlProperties+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36BF4" w:rsidRDefault="00F36BF4" w:rsidP="00F36BF4">
      <w:pPr>
        <w:pStyle w:val="20"/>
        <w:widowControl w:val="0"/>
        <w:snapToGrid w:val="0"/>
        <w:spacing w:line="600" w:lineRule="exact"/>
        <w:ind w:firstLineChars="200" w:firstLine="964"/>
        <w:rPr>
          <w:rFonts w:asciiTheme="minorEastAsia" w:eastAsiaTheme="minorEastAsia" w:hAnsiTheme="minorEastAsia"/>
          <w:b/>
          <w:sz w:val="48"/>
          <w:szCs w:val="48"/>
        </w:rPr>
      </w:pPr>
    </w:p>
    <w:p w:rsidR="00CA491E" w:rsidRDefault="00435D96" w:rsidP="00561AA9">
      <w:pPr>
        <w:pStyle w:val="20"/>
        <w:widowControl w:val="0"/>
        <w:snapToGrid w:val="0"/>
        <w:spacing w:line="600" w:lineRule="exact"/>
        <w:rPr>
          <w:rFonts w:ascii="方正小标宋简体" w:eastAsia="方正小标宋简体" w:hAnsiTheme="minorEastAsia" w:hint="eastAsia"/>
          <w:sz w:val="48"/>
          <w:szCs w:val="48"/>
        </w:rPr>
      </w:pPr>
      <w:r w:rsidRPr="00256BF0">
        <w:rPr>
          <w:rFonts w:ascii="方正小标宋简体" w:eastAsia="方正小标宋简体" w:hAnsiTheme="minorEastAsia" w:hint="eastAsia"/>
          <w:sz w:val="48"/>
          <w:szCs w:val="48"/>
        </w:rPr>
        <w:t>湖南省气象灾害防御重点单位</w:t>
      </w:r>
    </w:p>
    <w:p w:rsidR="00894C74" w:rsidRPr="00256BF0" w:rsidRDefault="00435D96" w:rsidP="00561AA9">
      <w:pPr>
        <w:pStyle w:val="20"/>
        <w:widowControl w:val="0"/>
        <w:snapToGrid w:val="0"/>
        <w:spacing w:line="600" w:lineRule="exact"/>
        <w:rPr>
          <w:rFonts w:ascii="方正小标宋简体" w:eastAsia="方正小标宋简体" w:hAnsiTheme="minorEastAsia"/>
          <w:sz w:val="48"/>
          <w:szCs w:val="48"/>
        </w:rPr>
      </w:pPr>
      <w:r w:rsidRPr="00256BF0">
        <w:rPr>
          <w:rFonts w:ascii="方正小标宋简体" w:eastAsia="方正小标宋简体" w:hAnsiTheme="minorEastAsia" w:hint="eastAsia"/>
          <w:sz w:val="48"/>
          <w:szCs w:val="48"/>
        </w:rPr>
        <w:t>气象安全管理办法</w:t>
      </w:r>
    </w:p>
    <w:p w:rsidR="00256BF0" w:rsidRPr="00A065CC" w:rsidRDefault="00256BF0" w:rsidP="00F36BF4">
      <w:pPr>
        <w:pStyle w:val="20"/>
        <w:widowControl w:val="0"/>
        <w:snapToGrid w:val="0"/>
        <w:spacing w:line="600" w:lineRule="exact"/>
        <w:ind w:firstLineChars="200" w:firstLine="964"/>
        <w:rPr>
          <w:rFonts w:asciiTheme="minorEastAsia" w:eastAsiaTheme="minorEastAsia" w:hAnsiTheme="minorEastAsia"/>
          <w:b/>
          <w:sz w:val="48"/>
          <w:szCs w:val="48"/>
        </w:rPr>
      </w:pPr>
    </w:p>
    <w:p w:rsidR="00EA685B" w:rsidRPr="00A065CC" w:rsidRDefault="00EA685B" w:rsidP="00476577">
      <w:pPr>
        <w:pStyle w:val="ac"/>
        <w:widowControl w:val="0"/>
        <w:snapToGrid w:val="0"/>
        <w:spacing w:line="600" w:lineRule="exact"/>
        <w:rPr>
          <w:rFonts w:ascii="Times New Roman" w:eastAsia="楷体_GB2312" w:hAnsi="Times New Roman" w:cs="Times New Roman"/>
          <w:sz w:val="32"/>
          <w:szCs w:val="32"/>
        </w:rPr>
      </w:pPr>
      <w:r w:rsidRPr="00A065CC">
        <w:rPr>
          <w:rFonts w:ascii="Times New Roman" w:eastAsia="楷体_GB2312" w:hAnsi="Times New Roman" w:cs="Times New Roman" w:hint="eastAsia"/>
          <w:sz w:val="32"/>
          <w:szCs w:val="32"/>
        </w:rPr>
        <w:t>（</w:t>
      </w:r>
      <w:r w:rsidRPr="00A065CC">
        <w:rPr>
          <w:rFonts w:ascii="Times New Roman" w:eastAsia="楷体_GB2312" w:hAnsi="Times New Roman" w:cs="Times New Roman"/>
          <w:sz w:val="32"/>
          <w:szCs w:val="32"/>
        </w:rPr>
        <w:t>2024</w:t>
      </w:r>
      <w:r w:rsidRPr="00A065CC">
        <w:rPr>
          <w:rFonts w:ascii="Times New Roman" w:eastAsia="楷体_GB2312" w:hAnsi="Times New Roman" w:cs="Times New Roman"/>
          <w:sz w:val="32"/>
          <w:szCs w:val="32"/>
        </w:rPr>
        <w:t>年</w:t>
      </w:r>
      <w:r w:rsidRPr="00A065CC">
        <w:rPr>
          <w:rFonts w:ascii="Times New Roman" w:eastAsia="楷体_GB2312" w:hAnsi="Times New Roman" w:cs="Times New Roman"/>
          <w:sz w:val="32"/>
          <w:szCs w:val="32"/>
        </w:rPr>
        <w:t>10</w:t>
      </w:r>
      <w:r w:rsidRPr="00A065CC">
        <w:rPr>
          <w:rFonts w:ascii="Times New Roman" w:eastAsia="楷体_GB2312" w:hAnsi="Times New Roman" w:cs="Times New Roman"/>
          <w:sz w:val="32"/>
          <w:szCs w:val="32"/>
        </w:rPr>
        <w:t>月</w:t>
      </w:r>
      <w:r w:rsidRPr="00A065CC">
        <w:rPr>
          <w:rFonts w:ascii="Times New Roman" w:eastAsia="楷体_GB2312" w:hAnsi="Times New Roman" w:cs="Times New Roman"/>
          <w:sz w:val="32"/>
          <w:szCs w:val="32"/>
        </w:rPr>
        <w:t>15</w:t>
      </w:r>
      <w:r w:rsidRPr="00A065CC">
        <w:rPr>
          <w:rFonts w:ascii="Times New Roman" w:eastAsia="楷体_GB2312" w:hAnsi="Times New Roman" w:cs="Times New Roman"/>
          <w:sz w:val="32"/>
          <w:szCs w:val="32"/>
        </w:rPr>
        <w:t>日湖南省人民政府令第</w:t>
      </w:r>
      <w:r w:rsidRPr="00A065CC">
        <w:rPr>
          <w:rFonts w:ascii="Times New Roman" w:eastAsia="楷体_GB2312" w:hAnsi="Times New Roman" w:cs="Times New Roman"/>
          <w:sz w:val="32"/>
          <w:szCs w:val="32"/>
        </w:rPr>
        <w:t>323</w:t>
      </w:r>
      <w:r w:rsidRPr="00A065CC">
        <w:rPr>
          <w:rFonts w:ascii="Times New Roman" w:eastAsia="楷体_GB2312" w:hAnsi="Times New Roman" w:cs="Times New Roman"/>
          <w:sz w:val="32"/>
          <w:szCs w:val="32"/>
        </w:rPr>
        <w:t>号公布</w:t>
      </w:r>
      <w:r w:rsidRPr="00A065CC">
        <w:rPr>
          <w:rFonts w:ascii="Times New Roman" w:eastAsia="楷体_GB2312" w:hAnsi="Times New Roman" w:cs="Times New Roman" w:hint="eastAsia"/>
          <w:sz w:val="32"/>
          <w:szCs w:val="32"/>
        </w:rPr>
        <w:t>）</w:t>
      </w:r>
    </w:p>
    <w:p w:rsidR="000536E8" w:rsidRPr="00856E98" w:rsidRDefault="000536E8" w:rsidP="00A065CC">
      <w:pPr>
        <w:pStyle w:val="20"/>
        <w:widowControl w:val="0"/>
        <w:snapToGrid w:val="0"/>
        <w:spacing w:line="600" w:lineRule="exact"/>
        <w:ind w:firstLineChars="200" w:firstLine="720"/>
        <w:jc w:val="both"/>
        <w:rPr>
          <w:sz w:val="36"/>
          <w:szCs w:val="36"/>
        </w:rPr>
      </w:pPr>
    </w:p>
    <w:p w:rsidR="00894C74" w:rsidRPr="00F36BF4" w:rsidRDefault="00435D96" w:rsidP="00A065CC">
      <w:pPr>
        <w:widowControl w:val="0"/>
        <w:snapToGrid w:val="0"/>
        <w:spacing w:line="600" w:lineRule="exact"/>
        <w:ind w:firstLine="640"/>
        <w:jc w:val="both"/>
        <w:rPr>
          <w:rFonts w:eastAsia="仿宋_GB2312"/>
          <w:sz w:val="32"/>
          <w:szCs w:val="32"/>
        </w:rPr>
      </w:pPr>
      <w:r w:rsidRPr="00F36BF4">
        <w:rPr>
          <w:rFonts w:ascii="黑体" w:eastAsia="黑体" w:hAnsi="黑体"/>
          <w:sz w:val="32"/>
          <w:szCs w:val="32"/>
        </w:rPr>
        <w:t>第一条</w:t>
      </w:r>
      <w:r w:rsidRPr="00F36BF4">
        <w:rPr>
          <w:rFonts w:eastAsia="仿宋_GB2312"/>
          <w:sz w:val="32"/>
          <w:szCs w:val="32"/>
        </w:rPr>
        <w:t xml:space="preserve">  </w:t>
      </w:r>
      <w:r w:rsidRPr="00F36BF4">
        <w:rPr>
          <w:rFonts w:eastAsia="仿宋_GB2312"/>
          <w:sz w:val="32"/>
          <w:szCs w:val="32"/>
        </w:rPr>
        <w:t>为了加强气象灾害防御重点单位的气象安全管理，避免、减轻气象灾害造成的损失，保障人民生命和财产安全，根据《中华人民共和国气象法》《气象灾害防御条例》《湖南省气象灾害防御条例》等法律、法规，结合本省实际，制定本办法。</w:t>
      </w:r>
    </w:p>
    <w:p w:rsidR="00894C74" w:rsidRPr="00F36BF4" w:rsidRDefault="00435D96" w:rsidP="00A065CC">
      <w:pPr>
        <w:widowControl w:val="0"/>
        <w:snapToGrid w:val="0"/>
        <w:spacing w:line="600" w:lineRule="exact"/>
        <w:ind w:firstLine="640"/>
        <w:jc w:val="both"/>
        <w:rPr>
          <w:rFonts w:eastAsia="仿宋_GB2312"/>
          <w:sz w:val="32"/>
          <w:szCs w:val="32"/>
        </w:rPr>
      </w:pPr>
      <w:r w:rsidRPr="00F36BF4">
        <w:rPr>
          <w:rFonts w:ascii="黑体" w:eastAsia="黑体" w:hAnsi="黑体"/>
          <w:sz w:val="32"/>
          <w:szCs w:val="32"/>
        </w:rPr>
        <w:t>第二条</w:t>
      </w:r>
      <w:r w:rsidRPr="00F36BF4">
        <w:rPr>
          <w:rFonts w:eastAsia="仿宋_GB2312"/>
          <w:sz w:val="32"/>
          <w:szCs w:val="32"/>
        </w:rPr>
        <w:t xml:space="preserve">  </w:t>
      </w:r>
      <w:r w:rsidRPr="00F36BF4">
        <w:rPr>
          <w:rFonts w:eastAsia="仿宋_GB2312"/>
          <w:sz w:val="32"/>
          <w:szCs w:val="32"/>
        </w:rPr>
        <w:t>本办法适用于本省行政区域内气象灾害防御重点单位的确定、气象灾害防御和监督检查等气象安全管理活动。</w:t>
      </w:r>
    </w:p>
    <w:p w:rsidR="00894C74" w:rsidRPr="00F36BF4" w:rsidRDefault="00435D96" w:rsidP="00A065CC">
      <w:pPr>
        <w:widowControl w:val="0"/>
        <w:snapToGrid w:val="0"/>
        <w:spacing w:line="600" w:lineRule="exact"/>
        <w:ind w:firstLine="640"/>
        <w:jc w:val="both"/>
        <w:rPr>
          <w:rFonts w:eastAsia="仿宋_GB2312"/>
          <w:sz w:val="32"/>
          <w:szCs w:val="32"/>
        </w:rPr>
      </w:pPr>
      <w:r w:rsidRPr="00F36BF4">
        <w:rPr>
          <w:rFonts w:eastAsia="仿宋_GB2312"/>
          <w:sz w:val="32"/>
          <w:szCs w:val="32"/>
        </w:rPr>
        <w:t>本办法所称气象灾害防御重点单位（以下简称重点单位），是指在发生气象灾害时，容易造成较大人员伤亡、财产损失或者引发严重生产安全事故的单位。</w:t>
      </w:r>
    </w:p>
    <w:p w:rsidR="00894C74" w:rsidRPr="00F36BF4" w:rsidRDefault="00435D96" w:rsidP="00A065CC">
      <w:pPr>
        <w:widowControl w:val="0"/>
        <w:snapToGrid w:val="0"/>
        <w:spacing w:line="600" w:lineRule="exact"/>
        <w:ind w:firstLine="640"/>
        <w:jc w:val="both"/>
        <w:rPr>
          <w:rFonts w:eastAsia="仿宋_GB2312"/>
          <w:sz w:val="32"/>
          <w:szCs w:val="32"/>
        </w:rPr>
      </w:pPr>
      <w:r w:rsidRPr="00F36BF4">
        <w:rPr>
          <w:rFonts w:ascii="黑体" w:eastAsia="黑体" w:hAnsi="黑体"/>
          <w:sz w:val="32"/>
          <w:szCs w:val="32"/>
        </w:rPr>
        <w:t>第三条</w:t>
      </w:r>
      <w:r w:rsidRPr="00F36BF4">
        <w:rPr>
          <w:rFonts w:eastAsia="仿宋_GB2312"/>
          <w:sz w:val="32"/>
          <w:szCs w:val="32"/>
        </w:rPr>
        <w:t xml:space="preserve">  </w:t>
      </w:r>
      <w:r w:rsidRPr="00F36BF4">
        <w:rPr>
          <w:rFonts w:eastAsia="仿宋_GB2312"/>
          <w:sz w:val="32"/>
          <w:szCs w:val="32"/>
        </w:rPr>
        <w:t>县级以上人民政府应当加强重点单位气象安全管理工作的领导，建立健全重点单位气象安全管理工作协调机制，及时协调、解决重点单位气象安全管理中存在的重大问题。</w:t>
      </w:r>
    </w:p>
    <w:p w:rsidR="00894C74" w:rsidRPr="00F36BF4" w:rsidRDefault="00435D96" w:rsidP="00A065CC">
      <w:pPr>
        <w:widowControl w:val="0"/>
        <w:snapToGrid w:val="0"/>
        <w:spacing w:line="600" w:lineRule="exact"/>
        <w:ind w:firstLine="640"/>
        <w:jc w:val="both"/>
        <w:rPr>
          <w:rFonts w:eastAsia="仿宋_GB2312"/>
          <w:sz w:val="32"/>
          <w:szCs w:val="32"/>
        </w:rPr>
      </w:pPr>
      <w:r w:rsidRPr="00F36BF4">
        <w:rPr>
          <w:rFonts w:eastAsia="仿宋_GB2312"/>
          <w:sz w:val="32"/>
          <w:szCs w:val="32"/>
        </w:rPr>
        <w:t>乡镇人民政府、街道办事处应当协助气象主管机构、县级以上人民政府有关部门做好重点单位气象安全管理工作。</w:t>
      </w:r>
    </w:p>
    <w:p w:rsidR="00894C74" w:rsidRPr="00F36BF4" w:rsidRDefault="00435D96" w:rsidP="00A065CC">
      <w:pPr>
        <w:widowControl w:val="0"/>
        <w:snapToGrid w:val="0"/>
        <w:spacing w:line="600" w:lineRule="exact"/>
        <w:ind w:firstLine="640"/>
        <w:jc w:val="both"/>
        <w:rPr>
          <w:rFonts w:eastAsia="仿宋_GB2312"/>
          <w:sz w:val="32"/>
          <w:szCs w:val="32"/>
        </w:rPr>
      </w:pPr>
      <w:r w:rsidRPr="00F36BF4">
        <w:rPr>
          <w:rFonts w:ascii="黑体" w:eastAsia="黑体" w:hAnsi="黑体"/>
          <w:sz w:val="32"/>
          <w:szCs w:val="32"/>
        </w:rPr>
        <w:t>第四条</w:t>
      </w:r>
      <w:r w:rsidRPr="00F36BF4">
        <w:rPr>
          <w:rFonts w:eastAsia="仿宋_GB2312"/>
          <w:sz w:val="32"/>
          <w:szCs w:val="32"/>
        </w:rPr>
        <w:t xml:space="preserve">  </w:t>
      </w:r>
      <w:r w:rsidRPr="00F36BF4">
        <w:rPr>
          <w:rFonts w:eastAsia="仿宋_GB2312"/>
          <w:sz w:val="32"/>
          <w:szCs w:val="32"/>
        </w:rPr>
        <w:t>县级以上气象主管机构负责组织本行政区域内重点单位气象安全管理工作，建立健全重点单位气象灾害防御制度，</w:t>
      </w:r>
      <w:r w:rsidRPr="00F36BF4">
        <w:rPr>
          <w:rFonts w:eastAsia="仿宋_GB2312"/>
          <w:sz w:val="32"/>
          <w:szCs w:val="32"/>
        </w:rPr>
        <w:lastRenderedPageBreak/>
        <w:t>会同行业主管等相关部门加强对重点单位气象灾害防御工作的指导、监督和管理。</w:t>
      </w:r>
    </w:p>
    <w:p w:rsidR="00894C74" w:rsidRPr="00F36BF4" w:rsidRDefault="00435D96" w:rsidP="00A065CC">
      <w:pPr>
        <w:widowControl w:val="0"/>
        <w:snapToGrid w:val="0"/>
        <w:spacing w:line="600" w:lineRule="exact"/>
        <w:ind w:firstLine="640"/>
        <w:jc w:val="both"/>
        <w:rPr>
          <w:rFonts w:eastAsia="仿宋_GB2312"/>
          <w:sz w:val="32"/>
          <w:szCs w:val="32"/>
        </w:rPr>
      </w:pPr>
      <w:r w:rsidRPr="00F36BF4">
        <w:rPr>
          <w:rFonts w:eastAsia="仿宋_GB2312"/>
          <w:sz w:val="32"/>
          <w:szCs w:val="32"/>
        </w:rPr>
        <w:t>县级以上人民政府发展改革、教育、工业和信息化、公安、民政、自然资源、生态环境、住房和城乡建设、交通运输、水利、农业农村、商务、文化和旅游、卫生健康、应急管理、林业、市场监管、广播电视、体育等部门以及通信、电力等单位，按照职责分工做好相关行业、领域重点单位气象安全管理工作，对重点单位气象灾害防御预案编制、应急演练、人员培训、隐患排查等予以指导，提高重点单位避险、避灾、自救、互救能力。</w:t>
      </w:r>
    </w:p>
    <w:p w:rsidR="00894C74" w:rsidRPr="00F36BF4" w:rsidRDefault="00435D96" w:rsidP="00A065CC">
      <w:pPr>
        <w:widowControl w:val="0"/>
        <w:snapToGrid w:val="0"/>
        <w:spacing w:line="600" w:lineRule="exact"/>
        <w:ind w:firstLine="640"/>
        <w:jc w:val="both"/>
        <w:rPr>
          <w:rFonts w:eastAsia="仿宋_GB2312"/>
          <w:sz w:val="32"/>
          <w:szCs w:val="32"/>
        </w:rPr>
      </w:pPr>
      <w:r w:rsidRPr="00F36BF4">
        <w:rPr>
          <w:rFonts w:ascii="黑体" w:eastAsia="黑体" w:hAnsi="黑体"/>
          <w:sz w:val="32"/>
          <w:szCs w:val="32"/>
        </w:rPr>
        <w:t>第五条</w:t>
      </w:r>
      <w:r w:rsidRPr="00F36BF4">
        <w:rPr>
          <w:rFonts w:eastAsia="仿宋_GB2312"/>
          <w:sz w:val="32"/>
          <w:szCs w:val="32"/>
        </w:rPr>
        <w:t xml:space="preserve">  </w:t>
      </w:r>
      <w:r w:rsidRPr="00F36BF4">
        <w:rPr>
          <w:rFonts w:eastAsia="仿宋_GB2312"/>
          <w:sz w:val="32"/>
          <w:szCs w:val="32"/>
        </w:rPr>
        <w:t>确定重点单位应当坚持突出重点、数量适当，聚焦公共场所、人员密集场所以及可能影响公共安全的单位，综合考虑下列因素：</w:t>
      </w:r>
    </w:p>
    <w:p w:rsidR="00894C74" w:rsidRPr="00F36BF4" w:rsidRDefault="00435D96" w:rsidP="00A065CC">
      <w:pPr>
        <w:widowControl w:val="0"/>
        <w:snapToGrid w:val="0"/>
        <w:spacing w:line="600" w:lineRule="exact"/>
        <w:ind w:firstLine="640"/>
        <w:jc w:val="both"/>
        <w:rPr>
          <w:rFonts w:eastAsia="仿宋_GB2312"/>
          <w:sz w:val="32"/>
          <w:szCs w:val="32"/>
        </w:rPr>
      </w:pPr>
      <w:r w:rsidRPr="00F36BF4">
        <w:rPr>
          <w:rFonts w:eastAsia="仿宋_GB2312"/>
          <w:sz w:val="32"/>
          <w:szCs w:val="32"/>
        </w:rPr>
        <w:t>（一）单位所处区域的气象灾害风险等级；</w:t>
      </w:r>
    </w:p>
    <w:p w:rsidR="00894C74" w:rsidRPr="00F36BF4" w:rsidRDefault="00435D96" w:rsidP="00A065CC">
      <w:pPr>
        <w:widowControl w:val="0"/>
        <w:snapToGrid w:val="0"/>
        <w:spacing w:line="600" w:lineRule="exact"/>
        <w:ind w:firstLine="640"/>
        <w:jc w:val="both"/>
        <w:rPr>
          <w:rFonts w:eastAsia="仿宋_GB2312"/>
          <w:sz w:val="32"/>
          <w:szCs w:val="32"/>
        </w:rPr>
      </w:pPr>
      <w:r w:rsidRPr="00F36BF4">
        <w:rPr>
          <w:rFonts w:eastAsia="仿宋_GB2312"/>
          <w:sz w:val="32"/>
          <w:szCs w:val="32"/>
        </w:rPr>
        <w:t>（二）单位所处的地理位置、地形、地质、地貌、环境等条件；</w:t>
      </w:r>
    </w:p>
    <w:p w:rsidR="00894C74" w:rsidRPr="00F36BF4" w:rsidRDefault="00435D96" w:rsidP="00A065CC">
      <w:pPr>
        <w:widowControl w:val="0"/>
        <w:snapToGrid w:val="0"/>
        <w:spacing w:line="600" w:lineRule="exact"/>
        <w:ind w:firstLine="640"/>
        <w:jc w:val="both"/>
        <w:rPr>
          <w:rFonts w:eastAsia="仿宋_GB2312"/>
          <w:sz w:val="32"/>
          <w:szCs w:val="32"/>
        </w:rPr>
      </w:pPr>
      <w:r w:rsidRPr="00F36BF4">
        <w:rPr>
          <w:rFonts w:eastAsia="仿宋_GB2312"/>
          <w:sz w:val="32"/>
          <w:szCs w:val="32"/>
        </w:rPr>
        <w:t>（三）单位的工作特性及其对经济社会发展和民生保障的重要性；</w:t>
      </w:r>
    </w:p>
    <w:p w:rsidR="00894C74" w:rsidRPr="00F36BF4" w:rsidRDefault="00435D96" w:rsidP="00A065CC">
      <w:pPr>
        <w:widowControl w:val="0"/>
        <w:snapToGrid w:val="0"/>
        <w:spacing w:line="600" w:lineRule="exact"/>
        <w:ind w:firstLine="640"/>
        <w:jc w:val="both"/>
        <w:rPr>
          <w:rFonts w:eastAsia="仿宋_GB2312"/>
          <w:sz w:val="32"/>
          <w:szCs w:val="32"/>
        </w:rPr>
      </w:pPr>
      <w:r w:rsidRPr="00F36BF4">
        <w:rPr>
          <w:rFonts w:eastAsia="仿宋_GB2312"/>
          <w:sz w:val="32"/>
          <w:szCs w:val="32"/>
        </w:rPr>
        <w:t>（四）单位遭受气象灾害时可能造成的损失程度。</w:t>
      </w:r>
    </w:p>
    <w:p w:rsidR="00894C74" w:rsidRPr="00F36BF4" w:rsidRDefault="00435D96" w:rsidP="00A065CC">
      <w:pPr>
        <w:widowControl w:val="0"/>
        <w:snapToGrid w:val="0"/>
        <w:spacing w:line="600" w:lineRule="exact"/>
        <w:ind w:firstLine="626"/>
        <w:jc w:val="both"/>
        <w:rPr>
          <w:rFonts w:eastAsia="仿宋_GB2312"/>
          <w:sz w:val="32"/>
          <w:szCs w:val="32"/>
        </w:rPr>
      </w:pPr>
      <w:r w:rsidRPr="00F36BF4">
        <w:rPr>
          <w:rFonts w:ascii="黑体" w:eastAsia="黑体" w:hAnsi="黑体"/>
          <w:spacing w:val="-7"/>
          <w:sz w:val="32"/>
          <w:szCs w:val="32"/>
        </w:rPr>
        <w:t>第六条</w:t>
      </w:r>
      <w:r w:rsidRPr="00F36BF4">
        <w:rPr>
          <w:rFonts w:eastAsia="仿宋_GB2312"/>
          <w:sz w:val="32"/>
          <w:szCs w:val="32"/>
        </w:rPr>
        <w:t xml:space="preserve">  </w:t>
      </w:r>
      <w:r w:rsidRPr="00F36BF4">
        <w:rPr>
          <w:rFonts w:eastAsia="仿宋_GB2312"/>
          <w:spacing w:val="-7"/>
          <w:sz w:val="32"/>
          <w:szCs w:val="32"/>
        </w:rPr>
        <w:t>下列单位可以确定为重点单位：</w:t>
      </w:r>
    </w:p>
    <w:p w:rsidR="00894C74" w:rsidRPr="00F36BF4" w:rsidRDefault="00435D96" w:rsidP="00A065CC">
      <w:pPr>
        <w:widowControl w:val="0"/>
        <w:snapToGrid w:val="0"/>
        <w:spacing w:line="600" w:lineRule="exact"/>
        <w:ind w:firstLine="640"/>
        <w:jc w:val="both"/>
        <w:rPr>
          <w:rFonts w:eastAsia="仿宋_GB2312"/>
          <w:sz w:val="32"/>
          <w:szCs w:val="32"/>
        </w:rPr>
      </w:pPr>
      <w:r w:rsidRPr="00F36BF4">
        <w:rPr>
          <w:rFonts w:eastAsia="仿宋_GB2312"/>
          <w:sz w:val="32"/>
          <w:szCs w:val="32"/>
        </w:rPr>
        <w:t>（一）通信、电力、供水、燃气、广电、公共交通等对国计民生有重大影响的企事业单位；</w:t>
      </w:r>
    </w:p>
    <w:p w:rsidR="00894C74" w:rsidRPr="00F36BF4" w:rsidRDefault="00435D96" w:rsidP="00A065CC">
      <w:pPr>
        <w:widowControl w:val="0"/>
        <w:snapToGrid w:val="0"/>
        <w:spacing w:line="600" w:lineRule="exact"/>
        <w:ind w:firstLine="640"/>
        <w:jc w:val="both"/>
        <w:rPr>
          <w:rFonts w:eastAsia="仿宋_GB2312"/>
          <w:sz w:val="32"/>
          <w:szCs w:val="32"/>
        </w:rPr>
      </w:pPr>
      <w:r w:rsidRPr="00F36BF4">
        <w:rPr>
          <w:rFonts w:eastAsia="仿宋_GB2312"/>
          <w:sz w:val="32"/>
          <w:szCs w:val="32"/>
        </w:rPr>
        <w:t>（二）学校（含幼儿园）、医疗卫生单位和商场、旅游景区、</w:t>
      </w:r>
      <w:r w:rsidRPr="00F36BF4">
        <w:rPr>
          <w:rFonts w:eastAsia="仿宋_GB2312"/>
          <w:sz w:val="32"/>
          <w:szCs w:val="32"/>
        </w:rPr>
        <w:lastRenderedPageBreak/>
        <w:t>大型游乐场所、体育场馆、会展场馆等人员密集场所经营管理单位，以及从事大型生产、大型制造业单位或者大型劳动密集型企业；</w:t>
      </w:r>
    </w:p>
    <w:p w:rsidR="00894C74" w:rsidRPr="00F36BF4" w:rsidRDefault="00435D96" w:rsidP="00A065CC">
      <w:pPr>
        <w:widowControl w:val="0"/>
        <w:snapToGrid w:val="0"/>
        <w:spacing w:line="600" w:lineRule="exact"/>
        <w:ind w:firstLine="640"/>
        <w:jc w:val="both"/>
        <w:rPr>
          <w:rFonts w:eastAsia="仿宋_GB2312"/>
          <w:sz w:val="32"/>
          <w:szCs w:val="32"/>
        </w:rPr>
      </w:pPr>
      <w:r w:rsidRPr="00F36BF4">
        <w:rPr>
          <w:rFonts w:eastAsia="仿宋_GB2312"/>
          <w:sz w:val="32"/>
          <w:szCs w:val="32"/>
        </w:rPr>
        <w:t>（三）有毒有害、易燃易爆等危险物品的生产、经营、储存、装卸、运输单位；</w:t>
      </w:r>
    </w:p>
    <w:p w:rsidR="00894C74" w:rsidRPr="00F36BF4" w:rsidRDefault="00435D96" w:rsidP="00A065CC">
      <w:pPr>
        <w:widowControl w:val="0"/>
        <w:snapToGrid w:val="0"/>
        <w:spacing w:line="600" w:lineRule="exact"/>
        <w:ind w:firstLine="640"/>
        <w:jc w:val="both"/>
        <w:rPr>
          <w:rFonts w:eastAsia="仿宋_GB2312"/>
          <w:sz w:val="32"/>
          <w:szCs w:val="32"/>
        </w:rPr>
      </w:pPr>
      <w:r w:rsidRPr="00F36BF4">
        <w:rPr>
          <w:rFonts w:eastAsia="仿宋_GB2312"/>
          <w:sz w:val="32"/>
          <w:szCs w:val="32"/>
        </w:rPr>
        <w:t>（四）重大基础设施、大型工程、公共工程等在建工程的施工管理单位；</w:t>
      </w:r>
    </w:p>
    <w:p w:rsidR="00894C74" w:rsidRPr="00F36BF4" w:rsidRDefault="00435D96" w:rsidP="00A065CC">
      <w:pPr>
        <w:widowControl w:val="0"/>
        <w:snapToGrid w:val="0"/>
        <w:spacing w:line="600" w:lineRule="exact"/>
        <w:ind w:firstLine="640"/>
        <w:jc w:val="both"/>
        <w:rPr>
          <w:rFonts w:eastAsia="仿宋_GB2312"/>
          <w:sz w:val="32"/>
          <w:szCs w:val="32"/>
        </w:rPr>
      </w:pPr>
      <w:r w:rsidRPr="00F36BF4">
        <w:rPr>
          <w:rFonts w:eastAsia="仿宋_GB2312"/>
          <w:sz w:val="32"/>
          <w:szCs w:val="32"/>
        </w:rPr>
        <w:t>（五）大中型水库、大型林场等的经营管理单位；</w:t>
      </w:r>
    </w:p>
    <w:p w:rsidR="00894C74" w:rsidRPr="00F36BF4" w:rsidRDefault="00435D96" w:rsidP="00A065CC">
      <w:pPr>
        <w:widowControl w:val="0"/>
        <w:snapToGrid w:val="0"/>
        <w:spacing w:line="600" w:lineRule="exact"/>
        <w:ind w:firstLine="640"/>
        <w:jc w:val="both"/>
        <w:rPr>
          <w:rFonts w:eastAsia="仿宋_GB2312"/>
          <w:sz w:val="32"/>
          <w:szCs w:val="32"/>
        </w:rPr>
      </w:pPr>
      <w:r w:rsidRPr="00F36BF4">
        <w:rPr>
          <w:rFonts w:eastAsia="仿宋_GB2312"/>
          <w:sz w:val="32"/>
          <w:szCs w:val="32"/>
        </w:rPr>
        <w:t>（六）矿山、重点尾矿库或者正在生产的尾矿库等的经营管理单位；</w:t>
      </w:r>
    </w:p>
    <w:p w:rsidR="00894C74" w:rsidRPr="00F36BF4" w:rsidRDefault="00435D96" w:rsidP="00A065CC">
      <w:pPr>
        <w:widowControl w:val="0"/>
        <w:snapToGrid w:val="0"/>
        <w:spacing w:line="600" w:lineRule="exact"/>
        <w:ind w:firstLine="640"/>
        <w:jc w:val="both"/>
        <w:rPr>
          <w:rFonts w:eastAsia="仿宋_GB2312"/>
          <w:sz w:val="32"/>
          <w:szCs w:val="32"/>
        </w:rPr>
      </w:pPr>
      <w:r w:rsidRPr="00F36BF4">
        <w:rPr>
          <w:rFonts w:eastAsia="仿宋_GB2312"/>
          <w:sz w:val="32"/>
          <w:szCs w:val="32"/>
        </w:rPr>
        <w:t>（七）省级以上文物保护单位、国有文物收藏单位；</w:t>
      </w:r>
    </w:p>
    <w:p w:rsidR="00894C74" w:rsidRPr="00F36BF4" w:rsidRDefault="00435D96" w:rsidP="00A065CC">
      <w:pPr>
        <w:widowControl w:val="0"/>
        <w:snapToGrid w:val="0"/>
        <w:spacing w:line="600" w:lineRule="exact"/>
        <w:ind w:firstLine="640"/>
        <w:jc w:val="both"/>
        <w:rPr>
          <w:rFonts w:eastAsia="仿宋_GB2312"/>
          <w:sz w:val="32"/>
          <w:szCs w:val="32"/>
        </w:rPr>
      </w:pPr>
      <w:r w:rsidRPr="00F36BF4">
        <w:rPr>
          <w:rFonts w:eastAsia="仿宋_GB2312"/>
          <w:sz w:val="32"/>
          <w:szCs w:val="32"/>
        </w:rPr>
        <w:t>（八）其他因气象灾害容易造成较大人员伤亡、财产损失或者引发严重生产安全事故的单位。</w:t>
      </w:r>
    </w:p>
    <w:p w:rsidR="00894C74" w:rsidRPr="00F36BF4" w:rsidRDefault="00435D96" w:rsidP="00A065CC">
      <w:pPr>
        <w:widowControl w:val="0"/>
        <w:snapToGrid w:val="0"/>
        <w:spacing w:line="600" w:lineRule="exact"/>
        <w:ind w:firstLine="640"/>
        <w:jc w:val="both"/>
        <w:rPr>
          <w:rFonts w:eastAsia="仿宋_GB2312"/>
          <w:sz w:val="32"/>
          <w:szCs w:val="32"/>
        </w:rPr>
      </w:pPr>
      <w:r w:rsidRPr="00F36BF4">
        <w:rPr>
          <w:rFonts w:ascii="黑体" w:eastAsia="黑体" w:hAnsi="黑体"/>
          <w:sz w:val="32"/>
          <w:szCs w:val="32"/>
        </w:rPr>
        <w:t>第七条</w:t>
      </w:r>
      <w:r w:rsidRPr="00F36BF4">
        <w:rPr>
          <w:rFonts w:eastAsia="仿宋_GB2312"/>
          <w:sz w:val="32"/>
          <w:szCs w:val="32"/>
        </w:rPr>
        <w:t xml:space="preserve">  </w:t>
      </w:r>
      <w:r w:rsidRPr="00F36BF4">
        <w:rPr>
          <w:rFonts w:eastAsia="仿宋_GB2312"/>
          <w:sz w:val="32"/>
          <w:szCs w:val="32"/>
        </w:rPr>
        <w:t>县级以上人民政府相关行业主管部门应当根据本办法的规定，向本级气象主管机构提出拟定重点单位名录。未设立气象主管机构的县（市、区），由相关行业主管部门向市级气象主管机构提出拟定重点单位名录。</w:t>
      </w:r>
    </w:p>
    <w:p w:rsidR="00894C74" w:rsidRPr="00F36BF4" w:rsidRDefault="00435D96" w:rsidP="00A065CC">
      <w:pPr>
        <w:widowControl w:val="0"/>
        <w:snapToGrid w:val="0"/>
        <w:spacing w:line="600" w:lineRule="exact"/>
        <w:ind w:firstLine="640"/>
        <w:jc w:val="both"/>
        <w:rPr>
          <w:rFonts w:eastAsia="仿宋_GB2312"/>
          <w:sz w:val="32"/>
          <w:szCs w:val="32"/>
        </w:rPr>
      </w:pPr>
      <w:r w:rsidRPr="00F36BF4">
        <w:rPr>
          <w:rFonts w:eastAsia="仿宋_GB2312"/>
          <w:sz w:val="32"/>
          <w:szCs w:val="32"/>
        </w:rPr>
        <w:t>本办法第六条所列单位曾经发生气象灾害或者次生、衍生灾害，造成较大人员伤亡、财产损失或者严重生产安全事故的，应当列入拟定重点单位名录。相关单位认为其符合本办法第六条规定的，可以向所在地县级气象主管机构或者行业主管部门申请列入拟定重点单位名录。</w:t>
      </w:r>
    </w:p>
    <w:p w:rsidR="00894C74" w:rsidRPr="00F36BF4" w:rsidRDefault="00435D96" w:rsidP="00A065CC">
      <w:pPr>
        <w:widowControl w:val="0"/>
        <w:snapToGrid w:val="0"/>
        <w:spacing w:line="600" w:lineRule="exact"/>
        <w:ind w:firstLine="640"/>
        <w:jc w:val="both"/>
        <w:rPr>
          <w:rFonts w:eastAsia="仿宋_GB2312"/>
          <w:sz w:val="32"/>
          <w:szCs w:val="32"/>
        </w:rPr>
      </w:pPr>
      <w:r w:rsidRPr="00F36BF4">
        <w:rPr>
          <w:rFonts w:ascii="黑体" w:eastAsia="黑体" w:hAnsi="黑体"/>
          <w:sz w:val="32"/>
          <w:szCs w:val="32"/>
        </w:rPr>
        <w:lastRenderedPageBreak/>
        <w:t>第八条</w:t>
      </w:r>
      <w:r w:rsidRPr="00F36BF4">
        <w:rPr>
          <w:rFonts w:eastAsia="仿宋_GB2312"/>
          <w:sz w:val="32"/>
          <w:szCs w:val="32"/>
        </w:rPr>
        <w:t xml:space="preserve">  </w:t>
      </w:r>
      <w:r w:rsidRPr="00F36BF4">
        <w:rPr>
          <w:rFonts w:eastAsia="仿宋_GB2312"/>
          <w:sz w:val="32"/>
          <w:szCs w:val="32"/>
        </w:rPr>
        <w:t>气象主管机构应当会同行业主管部门组织专家或者委托第三方专业机构对拟定重点单位名录进行评审，符合本办法规定的列入重点单位名录，报本级人民政府审定后公布。</w:t>
      </w:r>
    </w:p>
    <w:p w:rsidR="00894C74" w:rsidRPr="00F36BF4" w:rsidRDefault="00435D96" w:rsidP="00A065CC">
      <w:pPr>
        <w:widowControl w:val="0"/>
        <w:snapToGrid w:val="0"/>
        <w:spacing w:line="600" w:lineRule="exact"/>
        <w:ind w:firstLine="640"/>
        <w:jc w:val="both"/>
        <w:rPr>
          <w:rFonts w:eastAsia="仿宋_GB2312"/>
          <w:sz w:val="32"/>
          <w:szCs w:val="32"/>
        </w:rPr>
      </w:pPr>
      <w:r w:rsidRPr="00F36BF4">
        <w:rPr>
          <w:rFonts w:eastAsia="仿宋_GB2312"/>
          <w:sz w:val="32"/>
          <w:szCs w:val="32"/>
        </w:rPr>
        <w:t>评审不得向被评审单位收取费用。</w:t>
      </w:r>
    </w:p>
    <w:p w:rsidR="00894C74" w:rsidRPr="00F36BF4" w:rsidRDefault="00435D96" w:rsidP="00A065CC">
      <w:pPr>
        <w:widowControl w:val="0"/>
        <w:snapToGrid w:val="0"/>
        <w:spacing w:line="600" w:lineRule="exact"/>
        <w:ind w:firstLine="640"/>
        <w:jc w:val="both"/>
        <w:rPr>
          <w:rFonts w:eastAsia="仿宋_GB2312"/>
          <w:sz w:val="32"/>
          <w:szCs w:val="32"/>
        </w:rPr>
      </w:pPr>
      <w:r w:rsidRPr="00F36BF4">
        <w:rPr>
          <w:rFonts w:ascii="黑体" w:eastAsia="黑体" w:hAnsi="黑体"/>
          <w:sz w:val="32"/>
          <w:szCs w:val="32"/>
        </w:rPr>
        <w:t>第九条</w:t>
      </w:r>
      <w:r w:rsidRPr="00F36BF4">
        <w:rPr>
          <w:rFonts w:eastAsia="仿宋_GB2312"/>
          <w:sz w:val="32"/>
          <w:szCs w:val="32"/>
        </w:rPr>
        <w:t xml:space="preserve">  </w:t>
      </w:r>
      <w:r w:rsidRPr="00F36BF4">
        <w:rPr>
          <w:rFonts w:eastAsia="仿宋_GB2312"/>
          <w:sz w:val="32"/>
          <w:szCs w:val="32"/>
        </w:rPr>
        <w:t>油库、气库、弹药库、危险化学品仓库、加油（气）站的经营管理单位和烟花爆竹、石化等易燃易爆物品、产品的生产单位，由气象主管机构会同行业主管部门直接列入重点单位名录，报本级人民政府审定后公布。</w:t>
      </w:r>
    </w:p>
    <w:p w:rsidR="00894C74" w:rsidRPr="00F36BF4" w:rsidRDefault="00435D96" w:rsidP="00A065CC">
      <w:pPr>
        <w:widowControl w:val="0"/>
        <w:snapToGrid w:val="0"/>
        <w:spacing w:line="600" w:lineRule="exact"/>
        <w:ind w:firstLine="640"/>
        <w:jc w:val="both"/>
        <w:rPr>
          <w:rFonts w:eastAsia="仿宋_GB2312"/>
          <w:sz w:val="32"/>
          <w:szCs w:val="32"/>
        </w:rPr>
      </w:pPr>
      <w:r w:rsidRPr="00F36BF4">
        <w:rPr>
          <w:rFonts w:ascii="黑体" w:eastAsia="黑体" w:hAnsi="黑体"/>
          <w:sz w:val="32"/>
          <w:szCs w:val="32"/>
        </w:rPr>
        <w:t>第十条</w:t>
      </w:r>
      <w:r w:rsidRPr="00F36BF4">
        <w:rPr>
          <w:rFonts w:eastAsia="仿宋_GB2312"/>
          <w:sz w:val="32"/>
          <w:szCs w:val="32"/>
        </w:rPr>
        <w:t xml:space="preserve">  </w:t>
      </w:r>
      <w:r w:rsidRPr="00F36BF4">
        <w:rPr>
          <w:rFonts w:eastAsia="仿宋_GB2312"/>
          <w:sz w:val="32"/>
          <w:szCs w:val="32"/>
        </w:rPr>
        <w:t>重点单位名录应当根据气象灾害防御实际需要及时进行调整，实行动态管理，至少每两年更新一次。</w:t>
      </w:r>
    </w:p>
    <w:p w:rsidR="00894C74" w:rsidRPr="00F36BF4" w:rsidRDefault="00435D96" w:rsidP="00A065CC">
      <w:pPr>
        <w:widowControl w:val="0"/>
        <w:snapToGrid w:val="0"/>
        <w:spacing w:line="600" w:lineRule="exact"/>
        <w:ind w:firstLine="640"/>
        <w:jc w:val="both"/>
        <w:rPr>
          <w:rFonts w:eastAsia="仿宋_GB2312"/>
          <w:sz w:val="32"/>
          <w:szCs w:val="32"/>
        </w:rPr>
      </w:pPr>
      <w:r w:rsidRPr="00F36BF4">
        <w:rPr>
          <w:rFonts w:eastAsia="仿宋_GB2312"/>
          <w:sz w:val="32"/>
          <w:szCs w:val="32"/>
        </w:rPr>
        <w:t>重点单位的地理位置、行业属性、规模等发生改变，不再符合本办法第六条、第七条、第九条规定的，由重点单位或者行业主管部门向所在地气象主管机构提出申请，经气象主管机构会同行业主管部门核实后，及时报本级人民政府将其移出重点单位名录并公布。</w:t>
      </w:r>
    </w:p>
    <w:p w:rsidR="00894C74" w:rsidRPr="00F36BF4" w:rsidRDefault="00435D96" w:rsidP="00A065CC">
      <w:pPr>
        <w:widowControl w:val="0"/>
        <w:snapToGrid w:val="0"/>
        <w:spacing w:line="600" w:lineRule="exact"/>
        <w:ind w:firstLine="640"/>
        <w:jc w:val="both"/>
        <w:rPr>
          <w:rFonts w:eastAsia="仿宋_GB2312"/>
          <w:sz w:val="32"/>
          <w:szCs w:val="32"/>
        </w:rPr>
      </w:pPr>
      <w:r w:rsidRPr="00F36BF4">
        <w:rPr>
          <w:rFonts w:ascii="黑体" w:eastAsia="黑体" w:hAnsi="黑体"/>
          <w:sz w:val="32"/>
          <w:szCs w:val="32"/>
        </w:rPr>
        <w:t>第十一条</w:t>
      </w:r>
      <w:r w:rsidRPr="00F36BF4">
        <w:rPr>
          <w:rFonts w:eastAsia="仿宋_GB2312"/>
          <w:sz w:val="32"/>
          <w:szCs w:val="32"/>
        </w:rPr>
        <w:t xml:space="preserve">  </w:t>
      </w:r>
      <w:r w:rsidRPr="00F36BF4">
        <w:rPr>
          <w:rFonts w:eastAsia="仿宋_GB2312"/>
          <w:sz w:val="32"/>
          <w:szCs w:val="32"/>
        </w:rPr>
        <w:t>县级以上气象主管机构应当及时向重点单位发送气象灾害预警信息。</w:t>
      </w:r>
    </w:p>
    <w:p w:rsidR="00894C74" w:rsidRPr="00F36BF4" w:rsidRDefault="00435D96" w:rsidP="00A065CC">
      <w:pPr>
        <w:widowControl w:val="0"/>
        <w:snapToGrid w:val="0"/>
        <w:spacing w:line="600" w:lineRule="exact"/>
        <w:ind w:firstLine="640"/>
        <w:jc w:val="both"/>
        <w:rPr>
          <w:rFonts w:eastAsia="仿宋_GB2312"/>
          <w:sz w:val="32"/>
          <w:szCs w:val="32"/>
        </w:rPr>
      </w:pPr>
      <w:r w:rsidRPr="00F36BF4">
        <w:rPr>
          <w:rFonts w:eastAsia="仿宋_GB2312"/>
          <w:sz w:val="32"/>
          <w:szCs w:val="32"/>
        </w:rPr>
        <w:t>重点单位设置气象监测设施的，应当符合国家标准或者气象行业标准，并按照有关规定向气象主管机构汇交气象监测数据，气象主管机构应当给予指导。</w:t>
      </w:r>
    </w:p>
    <w:p w:rsidR="00894C74" w:rsidRPr="00F36BF4" w:rsidRDefault="00435D96" w:rsidP="00A065CC">
      <w:pPr>
        <w:widowControl w:val="0"/>
        <w:snapToGrid w:val="0"/>
        <w:spacing w:line="600" w:lineRule="exact"/>
        <w:ind w:firstLine="640"/>
        <w:jc w:val="both"/>
        <w:rPr>
          <w:rFonts w:eastAsia="仿宋_GB2312"/>
          <w:sz w:val="32"/>
          <w:szCs w:val="32"/>
        </w:rPr>
      </w:pPr>
      <w:r w:rsidRPr="00F36BF4">
        <w:rPr>
          <w:rFonts w:eastAsia="仿宋_GB2312"/>
          <w:sz w:val="32"/>
          <w:szCs w:val="32"/>
        </w:rPr>
        <w:t>各级气象主管机构应当按照气象资料共</w:t>
      </w:r>
      <w:r w:rsidRPr="00F36BF4">
        <w:rPr>
          <w:rFonts w:eastAsia="仿宋_GB2312"/>
          <w:spacing w:val="-11"/>
          <w:sz w:val="32"/>
          <w:szCs w:val="32"/>
        </w:rPr>
        <w:t>享、共用的原则，根据国家有关规定，与其他</w:t>
      </w:r>
      <w:r w:rsidRPr="00F36BF4">
        <w:rPr>
          <w:rFonts w:eastAsia="仿宋_GB2312"/>
          <w:spacing w:val="-7"/>
          <w:sz w:val="32"/>
          <w:szCs w:val="32"/>
        </w:rPr>
        <w:t>从事气象工作的机构交换有关气象信息资</w:t>
      </w:r>
      <w:r w:rsidRPr="00F36BF4">
        <w:rPr>
          <w:rFonts w:eastAsia="仿宋_GB2312"/>
          <w:spacing w:val="-7"/>
          <w:sz w:val="32"/>
          <w:szCs w:val="32"/>
        </w:rPr>
        <w:lastRenderedPageBreak/>
        <w:t>料。</w:t>
      </w:r>
    </w:p>
    <w:p w:rsidR="00894C74" w:rsidRPr="00F36BF4" w:rsidRDefault="00435D96" w:rsidP="00A065CC">
      <w:pPr>
        <w:widowControl w:val="0"/>
        <w:snapToGrid w:val="0"/>
        <w:spacing w:line="600" w:lineRule="exact"/>
        <w:ind w:firstLine="640"/>
        <w:jc w:val="both"/>
        <w:rPr>
          <w:rFonts w:eastAsia="仿宋_GB2312"/>
          <w:sz w:val="32"/>
          <w:szCs w:val="32"/>
        </w:rPr>
      </w:pPr>
      <w:r w:rsidRPr="00F36BF4">
        <w:rPr>
          <w:rFonts w:ascii="黑体" w:eastAsia="黑体" w:hAnsi="黑体"/>
          <w:sz w:val="32"/>
          <w:szCs w:val="32"/>
        </w:rPr>
        <w:t>第十二条</w:t>
      </w:r>
      <w:r w:rsidRPr="00F36BF4">
        <w:rPr>
          <w:rFonts w:eastAsia="仿宋_GB2312"/>
          <w:sz w:val="32"/>
          <w:szCs w:val="32"/>
        </w:rPr>
        <w:t xml:space="preserve">  </w:t>
      </w:r>
      <w:r w:rsidRPr="00F36BF4">
        <w:rPr>
          <w:rFonts w:eastAsia="仿宋_GB2312"/>
          <w:sz w:val="32"/>
          <w:szCs w:val="32"/>
        </w:rPr>
        <w:t>重点单位应当履行气象灾害防御主体责任，将气象灾害防御工作纳入本单位安全生产责任制，明确气象灾害防御责任人及职责，确定至少一名气象灾害应急管理人，建设和维护气象灾害防御必需的设施、设备，主动及时获取气象预报和气象灾害预警信息，在气象灾害发生后及时向相关部门报送灾情及处置情况。</w:t>
      </w:r>
    </w:p>
    <w:p w:rsidR="00894C74" w:rsidRPr="00F36BF4" w:rsidRDefault="00435D96" w:rsidP="00A065CC">
      <w:pPr>
        <w:widowControl w:val="0"/>
        <w:snapToGrid w:val="0"/>
        <w:spacing w:line="600" w:lineRule="exact"/>
        <w:ind w:firstLine="640"/>
        <w:jc w:val="both"/>
        <w:rPr>
          <w:rFonts w:eastAsia="仿宋_GB2312"/>
          <w:sz w:val="32"/>
          <w:szCs w:val="32"/>
        </w:rPr>
      </w:pPr>
      <w:r w:rsidRPr="00F36BF4">
        <w:rPr>
          <w:rFonts w:ascii="黑体" w:eastAsia="黑体" w:hAnsi="黑体"/>
          <w:sz w:val="32"/>
          <w:szCs w:val="32"/>
        </w:rPr>
        <w:t>第十三条</w:t>
      </w:r>
      <w:r w:rsidRPr="00F36BF4">
        <w:rPr>
          <w:rFonts w:eastAsia="仿宋_GB2312"/>
          <w:sz w:val="32"/>
          <w:szCs w:val="32"/>
        </w:rPr>
        <w:t xml:space="preserve">  </w:t>
      </w:r>
      <w:r w:rsidRPr="00F36BF4">
        <w:rPr>
          <w:rFonts w:eastAsia="仿宋_GB2312"/>
          <w:sz w:val="32"/>
          <w:szCs w:val="32"/>
        </w:rPr>
        <w:t>重点单位主要负责人是本单位气象灾害防御第一责任人，应当履行以下职责：</w:t>
      </w:r>
    </w:p>
    <w:p w:rsidR="00894C74" w:rsidRPr="00F36BF4" w:rsidRDefault="00435D96" w:rsidP="00A065CC">
      <w:pPr>
        <w:widowControl w:val="0"/>
        <w:snapToGrid w:val="0"/>
        <w:spacing w:line="600" w:lineRule="exact"/>
        <w:ind w:firstLine="640"/>
        <w:jc w:val="both"/>
        <w:rPr>
          <w:rFonts w:eastAsia="仿宋_GB2312"/>
          <w:sz w:val="32"/>
          <w:szCs w:val="32"/>
        </w:rPr>
      </w:pPr>
      <w:r w:rsidRPr="00F36BF4">
        <w:rPr>
          <w:rFonts w:eastAsia="仿宋_GB2312"/>
          <w:sz w:val="32"/>
          <w:szCs w:val="32"/>
        </w:rPr>
        <w:t>（一）组织制定本单位气象灾害防御工作制度，落实气象安全管理责任；</w:t>
      </w:r>
    </w:p>
    <w:p w:rsidR="00894C74" w:rsidRPr="00F36BF4" w:rsidRDefault="00435D96" w:rsidP="00A065CC">
      <w:pPr>
        <w:widowControl w:val="0"/>
        <w:snapToGrid w:val="0"/>
        <w:spacing w:line="600" w:lineRule="exact"/>
        <w:ind w:firstLine="640"/>
        <w:jc w:val="both"/>
        <w:rPr>
          <w:rFonts w:eastAsia="仿宋_GB2312"/>
          <w:sz w:val="32"/>
          <w:szCs w:val="32"/>
        </w:rPr>
      </w:pPr>
      <w:r w:rsidRPr="00F36BF4">
        <w:rPr>
          <w:rFonts w:eastAsia="仿宋_GB2312"/>
          <w:sz w:val="32"/>
          <w:szCs w:val="32"/>
        </w:rPr>
        <w:t>（二）组织开展气象灾害防御应急预案制定、应急演练、定期巡查、灾情报告、设施维护、宣传培训等工作，建立健全气象安全管理档案；</w:t>
      </w:r>
    </w:p>
    <w:p w:rsidR="00894C74" w:rsidRPr="00F36BF4" w:rsidRDefault="00435D96" w:rsidP="00A065CC">
      <w:pPr>
        <w:widowControl w:val="0"/>
        <w:snapToGrid w:val="0"/>
        <w:spacing w:line="600" w:lineRule="exact"/>
        <w:ind w:firstLine="640"/>
        <w:jc w:val="both"/>
        <w:rPr>
          <w:rFonts w:eastAsia="仿宋_GB2312"/>
          <w:sz w:val="32"/>
          <w:szCs w:val="32"/>
        </w:rPr>
      </w:pPr>
      <w:r w:rsidRPr="00F36BF4">
        <w:rPr>
          <w:rFonts w:eastAsia="仿宋_GB2312"/>
          <w:sz w:val="32"/>
          <w:szCs w:val="32"/>
        </w:rPr>
        <w:t>（三）在灾害性天气影响或者气象灾害发生期间，指挥开展气象灾害防御及自救互救等工作；</w:t>
      </w:r>
    </w:p>
    <w:p w:rsidR="00894C74" w:rsidRPr="00F36BF4" w:rsidRDefault="00435D96" w:rsidP="00A065CC">
      <w:pPr>
        <w:widowControl w:val="0"/>
        <w:snapToGrid w:val="0"/>
        <w:spacing w:line="600" w:lineRule="exact"/>
        <w:ind w:firstLine="640"/>
        <w:jc w:val="both"/>
        <w:rPr>
          <w:rFonts w:eastAsia="仿宋_GB2312"/>
          <w:sz w:val="32"/>
          <w:szCs w:val="32"/>
        </w:rPr>
      </w:pPr>
      <w:r w:rsidRPr="00F36BF4">
        <w:rPr>
          <w:rFonts w:eastAsia="仿宋_GB2312"/>
          <w:sz w:val="32"/>
          <w:szCs w:val="32"/>
        </w:rPr>
        <w:t>（四）法律、法规和规章规定的其他气象灾害防御职责。</w:t>
      </w:r>
    </w:p>
    <w:p w:rsidR="00894C74" w:rsidRPr="00F36BF4" w:rsidRDefault="00435D96" w:rsidP="00A065CC">
      <w:pPr>
        <w:widowControl w:val="0"/>
        <w:snapToGrid w:val="0"/>
        <w:spacing w:line="600" w:lineRule="exact"/>
        <w:ind w:firstLine="640"/>
        <w:jc w:val="both"/>
        <w:rPr>
          <w:rFonts w:eastAsia="仿宋_GB2312"/>
          <w:sz w:val="32"/>
          <w:szCs w:val="32"/>
        </w:rPr>
      </w:pPr>
      <w:r w:rsidRPr="00F36BF4">
        <w:rPr>
          <w:rFonts w:eastAsia="仿宋_GB2312"/>
          <w:sz w:val="32"/>
          <w:szCs w:val="32"/>
        </w:rPr>
        <w:t>气象灾害应急管理人协助气象灾害防御第一责任人组织开展气象防灾减灾工作，具体负责与单位所在地气象主管机构联系。</w:t>
      </w:r>
    </w:p>
    <w:p w:rsidR="00894C74" w:rsidRPr="00F36BF4" w:rsidRDefault="00435D96" w:rsidP="00A065CC">
      <w:pPr>
        <w:widowControl w:val="0"/>
        <w:snapToGrid w:val="0"/>
        <w:spacing w:line="600" w:lineRule="exact"/>
        <w:ind w:firstLine="640"/>
        <w:jc w:val="both"/>
        <w:rPr>
          <w:rFonts w:eastAsia="仿宋_GB2312"/>
          <w:sz w:val="32"/>
          <w:szCs w:val="32"/>
        </w:rPr>
      </w:pPr>
      <w:r w:rsidRPr="00F36BF4">
        <w:rPr>
          <w:rFonts w:ascii="黑体" w:eastAsia="黑体" w:hAnsi="黑体"/>
          <w:sz w:val="32"/>
          <w:szCs w:val="32"/>
        </w:rPr>
        <w:t>第十四条</w:t>
      </w:r>
      <w:r w:rsidRPr="00F36BF4">
        <w:rPr>
          <w:rFonts w:eastAsia="仿宋_GB2312"/>
          <w:sz w:val="32"/>
          <w:szCs w:val="32"/>
        </w:rPr>
        <w:t xml:space="preserve">  </w:t>
      </w:r>
      <w:r w:rsidRPr="00F36BF4">
        <w:rPr>
          <w:rFonts w:eastAsia="仿宋_GB2312"/>
          <w:sz w:val="32"/>
          <w:szCs w:val="32"/>
        </w:rPr>
        <w:t>重点单位应当根据本单位的特点开展定期巡查。巡查包括以下内容：</w:t>
      </w:r>
    </w:p>
    <w:p w:rsidR="00894C74" w:rsidRPr="00F36BF4" w:rsidRDefault="00435D96" w:rsidP="00A065CC">
      <w:pPr>
        <w:widowControl w:val="0"/>
        <w:snapToGrid w:val="0"/>
        <w:spacing w:line="600" w:lineRule="exact"/>
        <w:ind w:firstLine="640"/>
        <w:jc w:val="both"/>
        <w:rPr>
          <w:rFonts w:eastAsia="仿宋_GB2312"/>
          <w:sz w:val="32"/>
          <w:szCs w:val="32"/>
        </w:rPr>
      </w:pPr>
      <w:r w:rsidRPr="00F36BF4">
        <w:rPr>
          <w:rFonts w:eastAsia="仿宋_GB2312"/>
          <w:sz w:val="32"/>
          <w:szCs w:val="32"/>
        </w:rPr>
        <w:t>（一）气象灾害防御重点部位管理情况；</w:t>
      </w:r>
    </w:p>
    <w:p w:rsidR="00894C74" w:rsidRPr="00F36BF4" w:rsidRDefault="00435D96" w:rsidP="00A065CC">
      <w:pPr>
        <w:widowControl w:val="0"/>
        <w:snapToGrid w:val="0"/>
        <w:spacing w:line="600" w:lineRule="exact"/>
        <w:ind w:firstLine="640"/>
        <w:jc w:val="both"/>
        <w:rPr>
          <w:rFonts w:eastAsia="仿宋_GB2312"/>
          <w:sz w:val="32"/>
          <w:szCs w:val="32"/>
        </w:rPr>
      </w:pPr>
      <w:r w:rsidRPr="00F36BF4">
        <w:rPr>
          <w:rFonts w:eastAsia="仿宋_GB2312"/>
          <w:sz w:val="32"/>
          <w:szCs w:val="32"/>
        </w:rPr>
        <w:lastRenderedPageBreak/>
        <w:t>（二）气象灾害隐患排查、整改及防御措施的落实情况；</w:t>
      </w:r>
    </w:p>
    <w:p w:rsidR="00894C74" w:rsidRPr="00F36BF4" w:rsidRDefault="00435D96" w:rsidP="00A065CC">
      <w:pPr>
        <w:widowControl w:val="0"/>
        <w:snapToGrid w:val="0"/>
        <w:spacing w:line="600" w:lineRule="exact"/>
        <w:ind w:firstLine="640"/>
        <w:jc w:val="both"/>
        <w:rPr>
          <w:rFonts w:eastAsia="仿宋_GB2312"/>
          <w:sz w:val="32"/>
          <w:szCs w:val="32"/>
        </w:rPr>
      </w:pPr>
      <w:r w:rsidRPr="00F36BF4">
        <w:rPr>
          <w:rFonts w:eastAsia="仿宋_GB2312"/>
          <w:sz w:val="32"/>
          <w:szCs w:val="32"/>
        </w:rPr>
        <w:t>（三）气象灾害预报预警信息接收、传播情况；</w:t>
      </w:r>
    </w:p>
    <w:p w:rsidR="00894C74" w:rsidRPr="00F36BF4" w:rsidRDefault="00435D96" w:rsidP="00A065CC">
      <w:pPr>
        <w:widowControl w:val="0"/>
        <w:snapToGrid w:val="0"/>
        <w:spacing w:line="600" w:lineRule="exact"/>
        <w:ind w:firstLine="640"/>
        <w:jc w:val="both"/>
        <w:rPr>
          <w:rFonts w:eastAsia="仿宋_GB2312"/>
          <w:sz w:val="32"/>
          <w:szCs w:val="32"/>
        </w:rPr>
      </w:pPr>
      <w:r w:rsidRPr="00F36BF4">
        <w:rPr>
          <w:rFonts w:eastAsia="仿宋_GB2312"/>
          <w:sz w:val="32"/>
          <w:szCs w:val="32"/>
        </w:rPr>
        <w:t>（四）气象灾害防御设施、设备的检测及日常维护情况；</w:t>
      </w:r>
    </w:p>
    <w:p w:rsidR="00894C74" w:rsidRPr="00F36BF4" w:rsidRDefault="00435D96" w:rsidP="00A065CC">
      <w:pPr>
        <w:widowControl w:val="0"/>
        <w:snapToGrid w:val="0"/>
        <w:spacing w:line="600" w:lineRule="exact"/>
        <w:ind w:firstLine="640"/>
        <w:jc w:val="both"/>
        <w:rPr>
          <w:rFonts w:eastAsia="仿宋_GB2312"/>
          <w:sz w:val="32"/>
          <w:szCs w:val="32"/>
        </w:rPr>
      </w:pPr>
      <w:r w:rsidRPr="00F36BF4">
        <w:rPr>
          <w:rFonts w:eastAsia="仿宋_GB2312"/>
          <w:sz w:val="32"/>
          <w:szCs w:val="32"/>
        </w:rPr>
        <w:t>（五）其他需要巡查的内容。</w:t>
      </w:r>
    </w:p>
    <w:p w:rsidR="00894C74" w:rsidRPr="00F36BF4" w:rsidRDefault="00435D96" w:rsidP="00A065CC">
      <w:pPr>
        <w:widowControl w:val="0"/>
        <w:snapToGrid w:val="0"/>
        <w:spacing w:line="600" w:lineRule="exact"/>
        <w:ind w:firstLine="640"/>
        <w:jc w:val="both"/>
        <w:rPr>
          <w:rFonts w:eastAsia="仿宋_GB2312"/>
          <w:sz w:val="32"/>
          <w:szCs w:val="32"/>
        </w:rPr>
      </w:pPr>
      <w:r w:rsidRPr="00F36BF4">
        <w:rPr>
          <w:rFonts w:eastAsia="仿宋_GB2312"/>
          <w:sz w:val="32"/>
          <w:szCs w:val="32"/>
        </w:rPr>
        <w:t>定期巡查应当如实记录巡查信息，记录内容包括巡查时间、巡查人员、巡查内容和部位、巡查结果及处置情况等。巡查记录由巡查人员签字确认，保存期限不少于两年。</w:t>
      </w:r>
    </w:p>
    <w:p w:rsidR="00894C74" w:rsidRPr="00F36BF4" w:rsidRDefault="00435D96" w:rsidP="00A065CC">
      <w:pPr>
        <w:widowControl w:val="0"/>
        <w:snapToGrid w:val="0"/>
        <w:spacing w:line="600" w:lineRule="exact"/>
        <w:ind w:firstLine="640"/>
        <w:jc w:val="both"/>
        <w:rPr>
          <w:rFonts w:eastAsia="仿宋_GB2312"/>
          <w:sz w:val="32"/>
          <w:szCs w:val="32"/>
        </w:rPr>
      </w:pPr>
      <w:r w:rsidRPr="00F36BF4">
        <w:rPr>
          <w:rFonts w:ascii="黑体" w:eastAsia="黑体" w:hAnsi="黑体"/>
          <w:sz w:val="32"/>
          <w:szCs w:val="32"/>
        </w:rPr>
        <w:t>第十五条</w:t>
      </w:r>
      <w:r w:rsidRPr="00F36BF4">
        <w:rPr>
          <w:rFonts w:eastAsia="仿宋_GB2312"/>
          <w:sz w:val="32"/>
          <w:szCs w:val="32"/>
        </w:rPr>
        <w:t xml:space="preserve">  </w:t>
      </w:r>
      <w:r w:rsidRPr="00F36BF4">
        <w:rPr>
          <w:rFonts w:eastAsia="仿宋_GB2312"/>
          <w:sz w:val="32"/>
          <w:szCs w:val="32"/>
        </w:rPr>
        <w:t>重点单位接收到气象灾害预警信号时，应当根据气象灾害防御应急预案、标准规范或者防御指南，及时采取防御措施。</w:t>
      </w:r>
    </w:p>
    <w:p w:rsidR="00894C74" w:rsidRPr="00F36BF4" w:rsidRDefault="00435D96" w:rsidP="00A065CC">
      <w:pPr>
        <w:widowControl w:val="0"/>
        <w:snapToGrid w:val="0"/>
        <w:spacing w:line="600" w:lineRule="exact"/>
        <w:ind w:firstLine="640"/>
        <w:jc w:val="both"/>
        <w:rPr>
          <w:rFonts w:eastAsia="仿宋_GB2312"/>
          <w:sz w:val="32"/>
          <w:szCs w:val="32"/>
        </w:rPr>
      </w:pPr>
      <w:r w:rsidRPr="00F36BF4">
        <w:rPr>
          <w:rFonts w:eastAsia="仿宋_GB2312"/>
          <w:sz w:val="32"/>
          <w:szCs w:val="32"/>
        </w:rPr>
        <w:t>下列类别的重点单位应当采取以下重点防御措施：</w:t>
      </w:r>
    </w:p>
    <w:p w:rsidR="00894C74" w:rsidRPr="00F36BF4" w:rsidRDefault="00435D96" w:rsidP="00A065CC">
      <w:pPr>
        <w:widowControl w:val="0"/>
        <w:snapToGrid w:val="0"/>
        <w:spacing w:line="600" w:lineRule="exact"/>
        <w:ind w:firstLine="640"/>
        <w:jc w:val="both"/>
        <w:rPr>
          <w:rFonts w:eastAsia="仿宋_GB2312"/>
          <w:sz w:val="32"/>
          <w:szCs w:val="32"/>
        </w:rPr>
      </w:pPr>
      <w:r w:rsidRPr="00F36BF4">
        <w:rPr>
          <w:rFonts w:eastAsia="仿宋_GB2312"/>
          <w:sz w:val="32"/>
          <w:szCs w:val="32"/>
        </w:rPr>
        <w:t>（一）通信、电力、供水、燃气、广电、公共交通等对国计民生有重大影响的重点单位接收到暴雨（雪）、寒潮、冰冻、大风等预警信号时，应当做好排涝、防寒、防冻、防风和防雪灾准备，增加对灾害隐患点、风险区的检查和排查频次。</w:t>
      </w:r>
    </w:p>
    <w:p w:rsidR="00894C74" w:rsidRPr="00F36BF4" w:rsidRDefault="00435D96" w:rsidP="00A065CC">
      <w:pPr>
        <w:widowControl w:val="0"/>
        <w:snapToGrid w:val="0"/>
        <w:spacing w:line="600" w:lineRule="exact"/>
        <w:ind w:firstLine="640"/>
        <w:jc w:val="both"/>
        <w:rPr>
          <w:rFonts w:eastAsia="仿宋_GB2312"/>
          <w:sz w:val="32"/>
          <w:szCs w:val="32"/>
        </w:rPr>
      </w:pPr>
      <w:r w:rsidRPr="00F36BF4">
        <w:rPr>
          <w:rFonts w:eastAsia="仿宋_GB2312"/>
          <w:sz w:val="32"/>
          <w:szCs w:val="32"/>
        </w:rPr>
        <w:t>（二）人员密集场所、劳动密集型企业等重点单位接收到暴雨（雪）、冰冻、大风、雷电等预警信号时，应当及时向受影响区域的人员发出警示，对各类建（构）筑物特别是大跨度框架结构建筑物、棚屋进行巡查排查，适时关闭相关区域，及时疏散人员，并向因天气原因滞留的人员提供临时安全避险场所或者采取相应的安全措施。</w:t>
      </w:r>
    </w:p>
    <w:p w:rsidR="00894C74" w:rsidRPr="00F36BF4" w:rsidRDefault="00435D96" w:rsidP="00A065CC">
      <w:pPr>
        <w:widowControl w:val="0"/>
        <w:snapToGrid w:val="0"/>
        <w:spacing w:line="600" w:lineRule="exact"/>
        <w:ind w:firstLine="640"/>
        <w:jc w:val="both"/>
        <w:rPr>
          <w:rFonts w:eastAsia="仿宋_GB2312"/>
          <w:sz w:val="32"/>
          <w:szCs w:val="32"/>
        </w:rPr>
      </w:pPr>
      <w:r w:rsidRPr="00F36BF4">
        <w:rPr>
          <w:rFonts w:eastAsia="仿宋_GB2312"/>
          <w:sz w:val="32"/>
          <w:szCs w:val="32"/>
        </w:rPr>
        <w:t>（三）危险物品类重点单位接收到大风黄色以上预警信号或</w:t>
      </w:r>
      <w:r w:rsidRPr="00F36BF4">
        <w:rPr>
          <w:rFonts w:eastAsia="仿宋_GB2312"/>
          <w:sz w:val="32"/>
          <w:szCs w:val="32"/>
        </w:rPr>
        <w:lastRenderedPageBreak/>
        <w:t>者雷电预警信号时，应当采取停止户外作业、切断危险电源等防御措施，并及时调整生产作业；接收到高温预警信号时，应当对生产、储存、装卸设施和运输工具采取隔热降温措施，必要时停止户外作业。</w:t>
      </w:r>
    </w:p>
    <w:p w:rsidR="00894C74" w:rsidRPr="00F36BF4" w:rsidRDefault="00435D96" w:rsidP="00A065CC">
      <w:pPr>
        <w:widowControl w:val="0"/>
        <w:snapToGrid w:val="0"/>
        <w:spacing w:line="600" w:lineRule="exact"/>
        <w:ind w:firstLine="640"/>
        <w:jc w:val="both"/>
        <w:rPr>
          <w:rFonts w:eastAsia="仿宋_GB2312"/>
          <w:sz w:val="32"/>
          <w:szCs w:val="32"/>
        </w:rPr>
      </w:pPr>
      <w:r w:rsidRPr="00F36BF4">
        <w:rPr>
          <w:rFonts w:eastAsia="仿宋_GB2312"/>
          <w:sz w:val="32"/>
          <w:szCs w:val="32"/>
        </w:rPr>
        <w:t>（四）在建工程重点单位接收到大风、雷电等预警信号时，应当采取加固措施，加强工棚、脚手架、井架等设施和塔吊、龙门吊、升降机等设备的安全防护；接收到大风黄色以上预警信号时，应当停止户外高空作业；接收到暴雨（雪）等预警信号时，应当切断低洼地带有危险的室外电源，及时疏通地下排水管道或者采取加设临时排水措施，对地下工程施工要严密监视地质变化和施工支撑体系位移变化；接收到暴雨（雪）红色预警信号时，应当停止户外作业。</w:t>
      </w:r>
    </w:p>
    <w:p w:rsidR="00894C74" w:rsidRPr="00F36BF4" w:rsidRDefault="00435D96" w:rsidP="00A065CC">
      <w:pPr>
        <w:widowControl w:val="0"/>
        <w:snapToGrid w:val="0"/>
        <w:spacing w:line="600" w:lineRule="exact"/>
        <w:ind w:firstLine="640"/>
        <w:jc w:val="both"/>
        <w:rPr>
          <w:rFonts w:eastAsia="仿宋_GB2312"/>
          <w:sz w:val="32"/>
          <w:szCs w:val="32"/>
        </w:rPr>
      </w:pPr>
      <w:r w:rsidRPr="00F36BF4">
        <w:rPr>
          <w:rFonts w:eastAsia="仿宋_GB2312"/>
          <w:sz w:val="32"/>
          <w:szCs w:val="32"/>
        </w:rPr>
        <w:t>（五）矿山、尾矿库等重点单位接收到暴雨（雪）、寒潮、冰冻、大风等预警信号时，应当做好排涝、防寒、防冻、防风和防雪灾准备；大中型水库、大型林场等重点单位在接收到暴雨（雪）、连晴、干旱、高温、大风等预报预警信息时，应当及时做好防汛抗旱和森林火灾应急准备。</w:t>
      </w:r>
    </w:p>
    <w:p w:rsidR="00894C74" w:rsidRPr="00F36BF4" w:rsidRDefault="00435D96" w:rsidP="00A065CC">
      <w:pPr>
        <w:widowControl w:val="0"/>
        <w:snapToGrid w:val="0"/>
        <w:spacing w:line="600" w:lineRule="exact"/>
        <w:ind w:firstLine="640"/>
        <w:jc w:val="both"/>
        <w:rPr>
          <w:rFonts w:eastAsia="仿宋_GB2312"/>
          <w:sz w:val="32"/>
          <w:szCs w:val="32"/>
        </w:rPr>
      </w:pPr>
      <w:r w:rsidRPr="00F36BF4">
        <w:rPr>
          <w:rFonts w:eastAsia="仿宋_GB2312"/>
          <w:sz w:val="32"/>
          <w:szCs w:val="32"/>
        </w:rPr>
        <w:t>（六）省级以上文物保护、国有文物收藏等重点单位接收到暴雨（雪）、冰冻、大风、雷电等预警信号时，应当适时关闭场馆、组织人员避险，采取措施保护文物不被损毁。</w:t>
      </w:r>
    </w:p>
    <w:p w:rsidR="00894C74" w:rsidRPr="00F36BF4" w:rsidRDefault="00435D96" w:rsidP="00A065CC">
      <w:pPr>
        <w:widowControl w:val="0"/>
        <w:snapToGrid w:val="0"/>
        <w:spacing w:line="600" w:lineRule="exact"/>
        <w:ind w:firstLine="640"/>
        <w:jc w:val="both"/>
        <w:rPr>
          <w:rFonts w:eastAsia="仿宋_GB2312"/>
          <w:sz w:val="32"/>
          <w:szCs w:val="32"/>
        </w:rPr>
      </w:pPr>
      <w:r w:rsidRPr="00F36BF4">
        <w:rPr>
          <w:rFonts w:ascii="黑体" w:eastAsia="黑体" w:hAnsi="黑体"/>
          <w:sz w:val="32"/>
          <w:szCs w:val="32"/>
        </w:rPr>
        <w:t>第十六条</w:t>
      </w:r>
      <w:r w:rsidRPr="00F36BF4">
        <w:rPr>
          <w:rFonts w:eastAsia="仿宋_GB2312"/>
          <w:sz w:val="32"/>
          <w:szCs w:val="32"/>
        </w:rPr>
        <w:t xml:space="preserve">  </w:t>
      </w:r>
      <w:r w:rsidRPr="00F36BF4">
        <w:rPr>
          <w:rFonts w:eastAsia="仿宋_GB2312"/>
          <w:sz w:val="32"/>
          <w:szCs w:val="32"/>
        </w:rPr>
        <w:t>重点单位气象安全管理档案应当包括以下内容：</w:t>
      </w:r>
    </w:p>
    <w:p w:rsidR="00894C74" w:rsidRPr="00F36BF4" w:rsidRDefault="00435D96" w:rsidP="00A065CC">
      <w:pPr>
        <w:widowControl w:val="0"/>
        <w:snapToGrid w:val="0"/>
        <w:spacing w:line="600" w:lineRule="exact"/>
        <w:ind w:firstLine="640"/>
        <w:jc w:val="both"/>
        <w:rPr>
          <w:rFonts w:eastAsia="仿宋_GB2312"/>
          <w:sz w:val="32"/>
          <w:szCs w:val="32"/>
        </w:rPr>
      </w:pPr>
      <w:r w:rsidRPr="00F36BF4">
        <w:rPr>
          <w:rFonts w:eastAsia="仿宋_GB2312"/>
          <w:sz w:val="32"/>
          <w:szCs w:val="32"/>
        </w:rPr>
        <w:t>（一）单位基本情况和易受影响的主要气象灾害种类，防御</w:t>
      </w:r>
      <w:r w:rsidRPr="00F36BF4">
        <w:rPr>
          <w:rFonts w:eastAsia="仿宋_GB2312"/>
          <w:sz w:val="32"/>
          <w:szCs w:val="32"/>
        </w:rPr>
        <w:lastRenderedPageBreak/>
        <w:t>重点部位；</w:t>
      </w:r>
    </w:p>
    <w:p w:rsidR="00894C74" w:rsidRPr="00F36BF4" w:rsidRDefault="00435D96" w:rsidP="00A065CC">
      <w:pPr>
        <w:widowControl w:val="0"/>
        <w:snapToGrid w:val="0"/>
        <w:spacing w:line="600" w:lineRule="exact"/>
        <w:ind w:firstLine="640"/>
        <w:jc w:val="both"/>
        <w:rPr>
          <w:rFonts w:eastAsia="仿宋_GB2312"/>
          <w:sz w:val="32"/>
          <w:szCs w:val="32"/>
        </w:rPr>
      </w:pPr>
      <w:r w:rsidRPr="00F36BF4">
        <w:rPr>
          <w:rFonts w:eastAsia="仿宋_GB2312"/>
          <w:sz w:val="32"/>
          <w:szCs w:val="32"/>
        </w:rPr>
        <w:t>（二）气象灾害防御第一责任人、应急管理人的相关资料；</w:t>
      </w:r>
    </w:p>
    <w:p w:rsidR="00894C74" w:rsidRPr="00F36BF4" w:rsidRDefault="00435D96" w:rsidP="00A065CC">
      <w:pPr>
        <w:widowControl w:val="0"/>
        <w:snapToGrid w:val="0"/>
        <w:spacing w:line="600" w:lineRule="exact"/>
        <w:ind w:firstLine="640"/>
        <w:jc w:val="both"/>
        <w:rPr>
          <w:rFonts w:eastAsia="仿宋_GB2312"/>
          <w:sz w:val="32"/>
          <w:szCs w:val="32"/>
        </w:rPr>
      </w:pPr>
      <w:r w:rsidRPr="00F36BF4">
        <w:rPr>
          <w:rFonts w:eastAsia="仿宋_GB2312"/>
          <w:sz w:val="32"/>
          <w:szCs w:val="32"/>
        </w:rPr>
        <w:t>（三）气象灾害防御工作制度，包括气</w:t>
      </w:r>
      <w:r w:rsidRPr="00F36BF4">
        <w:rPr>
          <w:rFonts w:eastAsia="仿宋_GB2312"/>
          <w:spacing w:val="-7"/>
          <w:sz w:val="32"/>
          <w:szCs w:val="32"/>
        </w:rPr>
        <w:t>象灾害防御应急预案、巡查办法等制度文件；</w:t>
      </w:r>
    </w:p>
    <w:p w:rsidR="00894C74" w:rsidRPr="00F36BF4" w:rsidRDefault="00435D96" w:rsidP="00A065CC">
      <w:pPr>
        <w:widowControl w:val="0"/>
        <w:snapToGrid w:val="0"/>
        <w:spacing w:line="600" w:lineRule="exact"/>
        <w:ind w:firstLine="640"/>
        <w:jc w:val="both"/>
        <w:rPr>
          <w:rFonts w:eastAsia="仿宋_GB2312"/>
          <w:sz w:val="32"/>
          <w:szCs w:val="32"/>
        </w:rPr>
      </w:pPr>
      <w:r w:rsidRPr="00F36BF4">
        <w:rPr>
          <w:rFonts w:eastAsia="仿宋_GB2312"/>
          <w:sz w:val="32"/>
          <w:szCs w:val="32"/>
        </w:rPr>
        <w:t>（四）气象灾害防御应急演练、知识培训等开展情况记录；</w:t>
      </w:r>
    </w:p>
    <w:p w:rsidR="00894C74" w:rsidRPr="00F36BF4" w:rsidRDefault="00435D96" w:rsidP="00A065CC">
      <w:pPr>
        <w:widowControl w:val="0"/>
        <w:snapToGrid w:val="0"/>
        <w:spacing w:line="600" w:lineRule="exact"/>
        <w:ind w:firstLine="640"/>
        <w:jc w:val="both"/>
        <w:rPr>
          <w:rFonts w:eastAsia="仿宋_GB2312"/>
          <w:sz w:val="32"/>
          <w:szCs w:val="32"/>
        </w:rPr>
      </w:pPr>
      <w:r w:rsidRPr="00F36BF4">
        <w:rPr>
          <w:rFonts w:eastAsia="仿宋_GB2312"/>
          <w:sz w:val="32"/>
          <w:szCs w:val="32"/>
        </w:rPr>
        <w:t>（五）气象灾害隐患排查、整改情况记录，防御设备、设施的检修记录，气象灾害防御应急物资储备情况；</w:t>
      </w:r>
    </w:p>
    <w:p w:rsidR="00894C74" w:rsidRPr="00F36BF4" w:rsidRDefault="00435D96" w:rsidP="00A065CC">
      <w:pPr>
        <w:widowControl w:val="0"/>
        <w:snapToGrid w:val="0"/>
        <w:spacing w:line="600" w:lineRule="exact"/>
        <w:ind w:firstLine="640"/>
        <w:jc w:val="both"/>
        <w:rPr>
          <w:rFonts w:eastAsia="仿宋_GB2312"/>
          <w:sz w:val="32"/>
          <w:szCs w:val="32"/>
        </w:rPr>
      </w:pPr>
      <w:r w:rsidRPr="00F36BF4">
        <w:rPr>
          <w:rFonts w:eastAsia="仿宋_GB2312"/>
          <w:sz w:val="32"/>
          <w:szCs w:val="32"/>
        </w:rPr>
        <w:t>（六）气象灾害发生及应急处置情况；</w:t>
      </w:r>
    </w:p>
    <w:p w:rsidR="00894C74" w:rsidRPr="00F36BF4" w:rsidRDefault="00435D96" w:rsidP="00A065CC">
      <w:pPr>
        <w:widowControl w:val="0"/>
        <w:snapToGrid w:val="0"/>
        <w:spacing w:line="600" w:lineRule="exact"/>
        <w:ind w:firstLine="640"/>
        <w:jc w:val="both"/>
        <w:rPr>
          <w:rFonts w:eastAsia="仿宋_GB2312"/>
          <w:sz w:val="32"/>
          <w:szCs w:val="32"/>
        </w:rPr>
      </w:pPr>
      <w:r w:rsidRPr="00F36BF4">
        <w:rPr>
          <w:rFonts w:eastAsia="仿宋_GB2312"/>
          <w:sz w:val="32"/>
          <w:szCs w:val="32"/>
        </w:rPr>
        <w:t>（七）其他需要归档的资料。</w:t>
      </w:r>
    </w:p>
    <w:p w:rsidR="00894C74" w:rsidRPr="00F36BF4" w:rsidRDefault="00435D96" w:rsidP="00A065CC">
      <w:pPr>
        <w:widowControl w:val="0"/>
        <w:snapToGrid w:val="0"/>
        <w:spacing w:line="600" w:lineRule="exact"/>
        <w:ind w:firstLine="640"/>
        <w:jc w:val="both"/>
        <w:rPr>
          <w:rFonts w:eastAsia="仿宋_GB2312"/>
          <w:sz w:val="32"/>
          <w:szCs w:val="32"/>
        </w:rPr>
      </w:pPr>
      <w:r w:rsidRPr="00F36BF4">
        <w:rPr>
          <w:rFonts w:ascii="黑体" w:eastAsia="黑体" w:hAnsi="黑体"/>
          <w:sz w:val="32"/>
          <w:szCs w:val="32"/>
        </w:rPr>
        <w:t>第十七条</w:t>
      </w:r>
      <w:r w:rsidRPr="00F36BF4">
        <w:rPr>
          <w:rFonts w:eastAsia="仿宋_GB2312"/>
          <w:sz w:val="32"/>
          <w:szCs w:val="32"/>
        </w:rPr>
        <w:t xml:space="preserve">  </w:t>
      </w:r>
      <w:r w:rsidRPr="00F36BF4">
        <w:rPr>
          <w:rFonts w:eastAsia="仿宋_GB2312"/>
          <w:sz w:val="32"/>
          <w:szCs w:val="32"/>
        </w:rPr>
        <w:t>县级以上气象主管机构应当会同应急管理、行业主管等相关部门对重点单位履行气象灾害防御职责情况进行年度联合检查或者抽查，包括以下内容：</w:t>
      </w:r>
    </w:p>
    <w:p w:rsidR="00894C74" w:rsidRPr="00F36BF4" w:rsidRDefault="00435D96" w:rsidP="00A065CC">
      <w:pPr>
        <w:widowControl w:val="0"/>
        <w:snapToGrid w:val="0"/>
        <w:spacing w:line="600" w:lineRule="exact"/>
        <w:ind w:firstLine="640"/>
        <w:jc w:val="both"/>
        <w:rPr>
          <w:rFonts w:eastAsia="仿宋_GB2312"/>
          <w:sz w:val="32"/>
          <w:szCs w:val="32"/>
        </w:rPr>
      </w:pPr>
      <w:r w:rsidRPr="00F36BF4">
        <w:rPr>
          <w:rFonts w:eastAsia="仿宋_GB2312"/>
          <w:sz w:val="32"/>
          <w:szCs w:val="32"/>
        </w:rPr>
        <w:t>（一）气象灾害防御工作制度建设情况；</w:t>
      </w:r>
    </w:p>
    <w:p w:rsidR="00894C74" w:rsidRPr="00F36BF4" w:rsidRDefault="00435D96" w:rsidP="00A065CC">
      <w:pPr>
        <w:widowControl w:val="0"/>
        <w:snapToGrid w:val="0"/>
        <w:spacing w:line="600" w:lineRule="exact"/>
        <w:ind w:firstLine="640"/>
        <w:jc w:val="both"/>
        <w:rPr>
          <w:rFonts w:eastAsia="仿宋_GB2312"/>
          <w:sz w:val="32"/>
          <w:szCs w:val="32"/>
        </w:rPr>
      </w:pPr>
      <w:r w:rsidRPr="00F36BF4">
        <w:rPr>
          <w:rFonts w:eastAsia="仿宋_GB2312"/>
          <w:sz w:val="32"/>
          <w:szCs w:val="32"/>
        </w:rPr>
        <w:t>（二）气象灾害应急预案制定和应急演练、知识培训开展情况；</w:t>
      </w:r>
    </w:p>
    <w:p w:rsidR="00894C74" w:rsidRPr="00F36BF4" w:rsidRDefault="00435D96" w:rsidP="00A065CC">
      <w:pPr>
        <w:widowControl w:val="0"/>
        <w:snapToGrid w:val="0"/>
        <w:spacing w:line="600" w:lineRule="exact"/>
        <w:ind w:firstLine="640"/>
        <w:jc w:val="both"/>
        <w:rPr>
          <w:rFonts w:eastAsia="仿宋_GB2312"/>
          <w:sz w:val="32"/>
          <w:szCs w:val="32"/>
        </w:rPr>
      </w:pPr>
      <w:r w:rsidRPr="00F36BF4">
        <w:rPr>
          <w:rFonts w:eastAsia="仿宋_GB2312"/>
          <w:sz w:val="32"/>
          <w:szCs w:val="32"/>
        </w:rPr>
        <w:t>（三）雷电防护等防御设施、设备检测和日常维护情况；</w:t>
      </w:r>
    </w:p>
    <w:p w:rsidR="00894C74" w:rsidRPr="00F36BF4" w:rsidRDefault="00435D96" w:rsidP="00A065CC">
      <w:pPr>
        <w:widowControl w:val="0"/>
        <w:snapToGrid w:val="0"/>
        <w:spacing w:line="600" w:lineRule="exact"/>
        <w:ind w:firstLine="640"/>
        <w:jc w:val="both"/>
        <w:rPr>
          <w:rFonts w:eastAsia="仿宋_GB2312"/>
          <w:sz w:val="32"/>
          <w:szCs w:val="32"/>
        </w:rPr>
      </w:pPr>
      <w:r w:rsidRPr="00F36BF4">
        <w:rPr>
          <w:rFonts w:eastAsia="仿宋_GB2312"/>
          <w:sz w:val="32"/>
          <w:szCs w:val="32"/>
        </w:rPr>
        <w:t>（四）气象灾害防御定期巡查和隐患排查、整改情况；</w:t>
      </w:r>
    </w:p>
    <w:p w:rsidR="00894C74" w:rsidRPr="00F36BF4" w:rsidRDefault="00435D96" w:rsidP="00A065CC">
      <w:pPr>
        <w:widowControl w:val="0"/>
        <w:snapToGrid w:val="0"/>
        <w:spacing w:line="600" w:lineRule="exact"/>
        <w:ind w:firstLine="640"/>
        <w:jc w:val="both"/>
        <w:rPr>
          <w:rFonts w:eastAsia="仿宋_GB2312"/>
          <w:sz w:val="32"/>
          <w:szCs w:val="32"/>
        </w:rPr>
      </w:pPr>
      <w:r w:rsidRPr="00F36BF4">
        <w:rPr>
          <w:rFonts w:eastAsia="仿宋_GB2312"/>
          <w:sz w:val="32"/>
          <w:szCs w:val="32"/>
        </w:rPr>
        <w:t>（五）气象灾害预报预警信息接收和传播情况；</w:t>
      </w:r>
    </w:p>
    <w:p w:rsidR="00894C74" w:rsidRPr="00F36BF4" w:rsidRDefault="00435D96" w:rsidP="00A065CC">
      <w:pPr>
        <w:widowControl w:val="0"/>
        <w:snapToGrid w:val="0"/>
        <w:spacing w:line="600" w:lineRule="exact"/>
        <w:ind w:firstLine="640"/>
        <w:jc w:val="both"/>
        <w:rPr>
          <w:rFonts w:eastAsia="仿宋_GB2312"/>
          <w:sz w:val="32"/>
          <w:szCs w:val="32"/>
        </w:rPr>
      </w:pPr>
      <w:r w:rsidRPr="00F36BF4">
        <w:rPr>
          <w:rFonts w:eastAsia="仿宋_GB2312"/>
          <w:sz w:val="32"/>
          <w:szCs w:val="32"/>
        </w:rPr>
        <w:t>（六）灾害性天气应急处置及灾情上报情况；</w:t>
      </w:r>
    </w:p>
    <w:p w:rsidR="00894C74" w:rsidRPr="00F36BF4" w:rsidRDefault="00435D96" w:rsidP="00A065CC">
      <w:pPr>
        <w:widowControl w:val="0"/>
        <w:snapToGrid w:val="0"/>
        <w:spacing w:line="600" w:lineRule="exact"/>
        <w:ind w:firstLine="640"/>
        <w:jc w:val="both"/>
        <w:rPr>
          <w:rFonts w:eastAsia="仿宋_GB2312"/>
          <w:sz w:val="32"/>
          <w:szCs w:val="32"/>
        </w:rPr>
      </w:pPr>
      <w:r w:rsidRPr="00F36BF4">
        <w:rPr>
          <w:rFonts w:eastAsia="仿宋_GB2312"/>
          <w:sz w:val="32"/>
          <w:szCs w:val="32"/>
        </w:rPr>
        <w:t>（七）气象安全管理档案建立情况；</w:t>
      </w:r>
    </w:p>
    <w:p w:rsidR="00894C74" w:rsidRPr="00F36BF4" w:rsidRDefault="00435D96" w:rsidP="00A065CC">
      <w:pPr>
        <w:widowControl w:val="0"/>
        <w:snapToGrid w:val="0"/>
        <w:spacing w:line="600" w:lineRule="exact"/>
        <w:ind w:firstLine="640"/>
        <w:jc w:val="both"/>
        <w:rPr>
          <w:rFonts w:eastAsia="仿宋_GB2312"/>
          <w:sz w:val="32"/>
          <w:szCs w:val="32"/>
        </w:rPr>
      </w:pPr>
      <w:r w:rsidRPr="00F36BF4">
        <w:rPr>
          <w:rFonts w:eastAsia="仿宋_GB2312"/>
          <w:sz w:val="32"/>
          <w:szCs w:val="32"/>
        </w:rPr>
        <w:t>（八）法律、法规和规章规定的应当实施监督检查的其他内容。</w:t>
      </w:r>
    </w:p>
    <w:p w:rsidR="00894C74" w:rsidRPr="00F36BF4" w:rsidRDefault="00435D96" w:rsidP="00A065CC">
      <w:pPr>
        <w:widowControl w:val="0"/>
        <w:snapToGrid w:val="0"/>
        <w:spacing w:line="600" w:lineRule="exact"/>
        <w:ind w:firstLine="640"/>
        <w:jc w:val="both"/>
        <w:rPr>
          <w:rFonts w:eastAsia="仿宋_GB2312"/>
          <w:sz w:val="32"/>
          <w:szCs w:val="32"/>
        </w:rPr>
      </w:pPr>
      <w:r w:rsidRPr="00F36BF4">
        <w:rPr>
          <w:rFonts w:eastAsia="仿宋_GB2312"/>
          <w:sz w:val="32"/>
          <w:szCs w:val="32"/>
        </w:rPr>
        <w:lastRenderedPageBreak/>
        <w:t>检查或者抽查结果应当依法公布。对检查或者抽查不合格的，由行业主管部门或者县级以上气象主管机构责令改正。</w:t>
      </w:r>
    </w:p>
    <w:p w:rsidR="00894C74" w:rsidRPr="00F36BF4" w:rsidRDefault="00435D96" w:rsidP="00A065CC">
      <w:pPr>
        <w:widowControl w:val="0"/>
        <w:snapToGrid w:val="0"/>
        <w:spacing w:line="600" w:lineRule="exact"/>
        <w:ind w:firstLine="640"/>
        <w:jc w:val="both"/>
        <w:rPr>
          <w:rFonts w:eastAsia="仿宋_GB2312"/>
          <w:sz w:val="32"/>
          <w:szCs w:val="32"/>
        </w:rPr>
      </w:pPr>
      <w:r w:rsidRPr="00F36BF4">
        <w:rPr>
          <w:rFonts w:ascii="黑体" w:eastAsia="黑体" w:hAnsi="黑体"/>
          <w:sz w:val="32"/>
          <w:szCs w:val="32"/>
        </w:rPr>
        <w:t>第十八条</w:t>
      </w:r>
      <w:r w:rsidRPr="00F36BF4">
        <w:rPr>
          <w:rFonts w:eastAsia="仿宋_GB2312"/>
          <w:sz w:val="32"/>
          <w:szCs w:val="32"/>
        </w:rPr>
        <w:t xml:space="preserve">  </w:t>
      </w:r>
      <w:r w:rsidRPr="00F36BF4">
        <w:rPr>
          <w:rFonts w:eastAsia="仿宋_GB2312"/>
          <w:sz w:val="32"/>
          <w:szCs w:val="32"/>
        </w:rPr>
        <w:t>鼓励相关行业协会建立重点单位评价机制，依照标准规范对重点单位气象灾害防御的能力和水平进行评价。</w:t>
      </w:r>
    </w:p>
    <w:p w:rsidR="00894C74" w:rsidRPr="00F36BF4" w:rsidRDefault="00435D96" w:rsidP="00A065CC">
      <w:pPr>
        <w:widowControl w:val="0"/>
        <w:snapToGrid w:val="0"/>
        <w:spacing w:line="600" w:lineRule="exact"/>
        <w:ind w:firstLine="640"/>
        <w:jc w:val="both"/>
        <w:rPr>
          <w:rFonts w:eastAsia="仿宋_GB2312"/>
          <w:sz w:val="32"/>
          <w:szCs w:val="32"/>
        </w:rPr>
      </w:pPr>
      <w:r w:rsidRPr="00F36BF4">
        <w:rPr>
          <w:rFonts w:eastAsia="仿宋_GB2312"/>
          <w:sz w:val="32"/>
          <w:szCs w:val="32"/>
        </w:rPr>
        <w:t>鼓励重点单位参加气象灾害防御能力和水平评价。</w:t>
      </w:r>
    </w:p>
    <w:p w:rsidR="00894C74" w:rsidRPr="00F36BF4" w:rsidRDefault="00435D96" w:rsidP="00A065CC">
      <w:pPr>
        <w:widowControl w:val="0"/>
        <w:snapToGrid w:val="0"/>
        <w:spacing w:line="600" w:lineRule="exact"/>
        <w:ind w:firstLine="640"/>
        <w:jc w:val="both"/>
        <w:rPr>
          <w:rFonts w:eastAsia="仿宋_GB2312"/>
          <w:sz w:val="32"/>
          <w:szCs w:val="32"/>
        </w:rPr>
      </w:pPr>
      <w:r w:rsidRPr="00F36BF4">
        <w:rPr>
          <w:rFonts w:eastAsia="仿宋_GB2312"/>
          <w:sz w:val="32"/>
          <w:szCs w:val="32"/>
        </w:rPr>
        <w:t>鼓励金融、保险机构将重点单位的气象灾害防御能力和水平评价结果作为优化信贷</w:t>
      </w:r>
      <w:r w:rsidRPr="00F36BF4">
        <w:rPr>
          <w:rFonts w:eastAsia="仿宋_GB2312"/>
          <w:spacing w:val="-7"/>
          <w:sz w:val="32"/>
          <w:szCs w:val="32"/>
        </w:rPr>
        <w:t>业务、承保理赔及核定保险费率的参考依据。</w:t>
      </w:r>
    </w:p>
    <w:p w:rsidR="00894C74" w:rsidRPr="00F36BF4" w:rsidRDefault="00435D96" w:rsidP="00A065CC">
      <w:pPr>
        <w:widowControl w:val="0"/>
        <w:snapToGrid w:val="0"/>
        <w:spacing w:line="600" w:lineRule="exact"/>
        <w:ind w:firstLine="640"/>
        <w:jc w:val="both"/>
        <w:rPr>
          <w:rFonts w:eastAsia="仿宋_GB2312"/>
          <w:sz w:val="32"/>
          <w:szCs w:val="32"/>
        </w:rPr>
      </w:pPr>
      <w:r w:rsidRPr="00F36BF4">
        <w:rPr>
          <w:rFonts w:ascii="黑体" w:eastAsia="黑体" w:hAnsi="黑体"/>
          <w:sz w:val="32"/>
          <w:szCs w:val="32"/>
        </w:rPr>
        <w:t>第十九条</w:t>
      </w:r>
      <w:r w:rsidRPr="00F36BF4">
        <w:rPr>
          <w:rFonts w:eastAsia="仿宋_GB2312"/>
          <w:sz w:val="32"/>
          <w:szCs w:val="32"/>
        </w:rPr>
        <w:t xml:space="preserve">  </w:t>
      </w:r>
      <w:r w:rsidRPr="00F36BF4">
        <w:rPr>
          <w:rFonts w:eastAsia="仿宋_GB2312"/>
          <w:sz w:val="32"/>
          <w:szCs w:val="32"/>
        </w:rPr>
        <w:t>本办法自</w:t>
      </w:r>
      <w:r w:rsidRPr="00F36BF4">
        <w:rPr>
          <w:rFonts w:ascii="Times New Roman" w:eastAsia="仿宋_GB2312" w:hAnsi="Times New Roman"/>
          <w:sz w:val="32"/>
          <w:szCs w:val="32"/>
        </w:rPr>
        <w:t>2024</w:t>
      </w:r>
      <w:r w:rsidRPr="00F36BF4">
        <w:rPr>
          <w:rFonts w:eastAsia="仿宋_GB2312"/>
          <w:sz w:val="32"/>
          <w:szCs w:val="32"/>
        </w:rPr>
        <w:t>年</w:t>
      </w:r>
      <w:r w:rsidRPr="00F36BF4">
        <w:rPr>
          <w:rFonts w:ascii="Times New Roman" w:eastAsia="仿宋_GB2312" w:hAnsi="Times New Roman"/>
          <w:sz w:val="32"/>
          <w:szCs w:val="32"/>
        </w:rPr>
        <w:t>12</w:t>
      </w:r>
      <w:r w:rsidRPr="00F36BF4">
        <w:rPr>
          <w:rFonts w:eastAsia="仿宋_GB2312"/>
          <w:sz w:val="32"/>
          <w:szCs w:val="32"/>
        </w:rPr>
        <w:t>月</w:t>
      </w:r>
      <w:r w:rsidRPr="00F36BF4">
        <w:rPr>
          <w:rFonts w:ascii="Times New Roman" w:eastAsia="仿宋_GB2312" w:hAnsi="Times New Roman"/>
          <w:sz w:val="32"/>
          <w:szCs w:val="32"/>
        </w:rPr>
        <w:t>1</w:t>
      </w:r>
      <w:r w:rsidRPr="00F36BF4">
        <w:rPr>
          <w:rFonts w:eastAsia="仿宋_GB2312"/>
          <w:sz w:val="32"/>
          <w:szCs w:val="32"/>
        </w:rPr>
        <w:t>日起施行。</w:t>
      </w:r>
    </w:p>
    <w:p w:rsidR="00894C74" w:rsidRPr="00F36BF4" w:rsidRDefault="00894C74" w:rsidP="00A065CC">
      <w:pPr>
        <w:pStyle w:val="ac"/>
        <w:widowControl w:val="0"/>
        <w:snapToGrid w:val="0"/>
        <w:spacing w:line="600" w:lineRule="exact"/>
        <w:ind w:firstLineChars="200" w:firstLine="640"/>
        <w:jc w:val="both"/>
        <w:rPr>
          <w:rFonts w:eastAsia="仿宋_GB2312"/>
          <w:sz w:val="32"/>
          <w:szCs w:val="32"/>
        </w:rPr>
      </w:pPr>
    </w:p>
    <w:sectPr w:rsidR="00894C74" w:rsidRPr="00F36BF4" w:rsidSect="005F40A4">
      <w:headerReference w:type="even" r:id="rId11"/>
      <w:headerReference w:type="default" r:id="rId12"/>
      <w:footerReference w:type="even" r:id="rId13"/>
      <w:footerReference w:type="default" r:id="rId14"/>
      <w:headerReference w:type="first" r:id="rId15"/>
      <w:footerReference w:type="first" r:id="rId16"/>
      <w:pgSz w:w="11907" w:h="16840" w:code="9"/>
      <w:pgMar w:top="1701" w:right="1418" w:bottom="1418" w:left="1418" w:header="851" w:footer="992" w:gutter="0"/>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F65D35" w:rsidRDefault="00F65D35" w:rsidP="000536E8">
      <w:pPr>
        <w:ind w:firstLine="460"/>
      </w:pPr>
      <w:r>
        <w:separator/>
      </w:r>
    </w:p>
  </w:endnote>
  <w:endnote w:type="continuationSeparator" w:id="1">
    <w:p w:rsidR="00F65D35" w:rsidRDefault="00F65D35" w:rsidP="000536E8">
      <w:pPr>
        <w:ind w:firstLine="460"/>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新宋体">
    <w:panose1 w:val="02010609030101010101"/>
    <w:charset w:val="86"/>
    <w:family w:val="modern"/>
    <w:pitch w:val="fixed"/>
    <w:sig w:usb0="00000003" w:usb1="288F0000" w:usb2="00000016" w:usb3="00000000" w:csb0="00040001"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notTrueType/>
    <w:pitch w:val="fixed"/>
    <w:sig w:usb0="00000003" w:usb1="00000000" w:usb2="00000000" w:usb3="00000000" w:csb0="00000001" w:csb1="00000000"/>
  </w:font>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288F0000" w:usb2="00000016" w:usb3="00000000" w:csb0="00040001" w:csb1="00000000"/>
  </w:font>
  <w:font w:name="NEU-BZ">
    <w:altName w:val="Arial Unicode MS"/>
    <w:panose1 w:val="02010600010101010101"/>
    <w:charset w:val="86"/>
    <w:family w:val="auto"/>
    <w:pitch w:val="variable"/>
    <w:sig w:usb0="00000000" w:usb1="58CFECFF" w:usb2="05000016" w:usb3="00000000" w:csb0="00040001" w:csb1="00000000"/>
  </w:font>
  <w:font w:name="Tahoma">
    <w:panose1 w:val="020B0604030504040204"/>
    <w:charset w:val="00"/>
    <w:family w:val="swiss"/>
    <w:pitch w:val="variable"/>
    <w:sig w:usb0="E1002EFF" w:usb1="C000605B" w:usb2="00000029" w:usb3="00000000" w:csb0="000101FF" w:csb1="00000000"/>
  </w:font>
  <w:font w:name="NEU-FZ">
    <w:altName w:val="微软雅黑"/>
    <w:panose1 w:val="02010600010101010101"/>
    <w:charset w:val="86"/>
    <w:family w:val="roman"/>
    <w:pitch w:val="variable"/>
    <w:sig w:usb0="00000000" w:usb1="48CF84DA" w:usb2="04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楷体_GB2312">
    <w:panose1 w:val="02010609030101010101"/>
    <w:charset w:val="86"/>
    <w:family w:val="modern"/>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NEU-B3">
    <w:altName w:val="微软雅黑"/>
    <w:panose1 w:val="02020503000000020003"/>
    <w:charset w:val="86"/>
    <w:family w:val="roman"/>
    <w:pitch w:val="variable"/>
    <w:sig w:usb0="00000000" w:usb1="48CFECFA" w:usb2="05000016" w:usb3="00000000" w:csb0="00040001" w:csb1="00000000"/>
  </w:font>
  <w:font w:name="方正书宋_GBK">
    <w:panose1 w:val="03000509000000000000"/>
    <w:charset w:val="86"/>
    <w:family w:val="script"/>
    <w:pitch w:val="fixed"/>
    <w:sig w:usb0="00000001" w:usb1="080E0000" w:usb2="00000010" w:usb3="00000000" w:csb0="00040000" w:csb1="00000000"/>
  </w:font>
  <w:font w:name="方正小标宋简体">
    <w:panose1 w:val="02010601030101010101"/>
    <w:charset w:val="86"/>
    <w:family w:val="auto"/>
    <w:pitch w:val="variable"/>
    <w:sig w:usb0="00000001"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550E0" w:rsidRPr="005F40A4" w:rsidRDefault="00AB5201" w:rsidP="005F40A4">
    <w:pPr>
      <w:pStyle w:val="a5"/>
      <w:numPr>
        <w:ilvl w:val="0"/>
        <w:numId w:val="7"/>
      </w:numPr>
      <w:ind w:firstLineChars="0"/>
      <w:rPr>
        <w:sz w:val="28"/>
        <w:szCs w:val="28"/>
      </w:rPr>
    </w:pPr>
    <w:sdt>
      <w:sdtPr>
        <w:rPr>
          <w:sz w:val="28"/>
          <w:szCs w:val="28"/>
        </w:rPr>
        <w:id w:val="14448475"/>
        <w:docPartObj>
          <w:docPartGallery w:val="Page Numbers (Bottom of Page)"/>
          <w:docPartUnique/>
        </w:docPartObj>
      </w:sdtPr>
      <w:sdtContent>
        <w:r w:rsidRPr="005F40A4">
          <w:rPr>
            <w:rFonts w:ascii="Times New Roman" w:hAnsi="Times New Roman" w:cs="Times New Roman"/>
            <w:sz w:val="28"/>
            <w:szCs w:val="28"/>
          </w:rPr>
          <w:fldChar w:fldCharType="begin"/>
        </w:r>
        <w:r w:rsidR="005F40A4" w:rsidRPr="005F40A4">
          <w:rPr>
            <w:rFonts w:ascii="Times New Roman" w:hAnsi="Times New Roman" w:cs="Times New Roman"/>
            <w:sz w:val="28"/>
            <w:szCs w:val="28"/>
          </w:rPr>
          <w:instrText xml:space="preserve"> PAGE   \* MERGEFORMAT </w:instrText>
        </w:r>
        <w:r w:rsidRPr="005F40A4">
          <w:rPr>
            <w:rFonts w:ascii="Times New Roman" w:hAnsi="Times New Roman" w:cs="Times New Roman"/>
            <w:sz w:val="28"/>
            <w:szCs w:val="28"/>
          </w:rPr>
          <w:fldChar w:fldCharType="separate"/>
        </w:r>
        <w:r w:rsidR="00CA491E" w:rsidRPr="00CA491E">
          <w:rPr>
            <w:rFonts w:ascii="Times New Roman" w:hAnsi="Times New Roman" w:cs="Times New Roman"/>
            <w:noProof/>
            <w:sz w:val="28"/>
            <w:szCs w:val="28"/>
            <w:lang w:val="zh-CN"/>
          </w:rPr>
          <w:t>8</w:t>
        </w:r>
        <w:r w:rsidRPr="005F40A4">
          <w:rPr>
            <w:rFonts w:ascii="Times New Roman" w:hAnsi="Times New Roman" w:cs="Times New Roman"/>
            <w:sz w:val="28"/>
            <w:szCs w:val="28"/>
          </w:rPr>
          <w:fldChar w:fldCharType="end"/>
        </w:r>
        <w:r w:rsidR="005F40A4" w:rsidRPr="005F40A4">
          <w:rPr>
            <w:rFonts w:hint="eastAsia"/>
            <w:sz w:val="28"/>
            <w:szCs w:val="28"/>
          </w:rPr>
          <w:t xml:space="preserve"> —</w:t>
        </w:r>
      </w:sdtContent>
    </w:sdt>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Fonts w:asciiTheme="minorEastAsia" w:eastAsiaTheme="minorEastAsia" w:hAnsiTheme="minorEastAsia"/>
        <w:sz w:val="28"/>
        <w:szCs w:val="28"/>
      </w:rPr>
      <w:id w:val="14448454"/>
      <w:docPartObj>
        <w:docPartGallery w:val="Page Numbers (Bottom of Page)"/>
        <w:docPartUnique/>
      </w:docPartObj>
    </w:sdtPr>
    <w:sdtContent>
      <w:p w:rsidR="00F550E0" w:rsidRPr="005F40A4" w:rsidRDefault="00AB5201" w:rsidP="005F40A4">
        <w:pPr>
          <w:pStyle w:val="a5"/>
          <w:numPr>
            <w:ilvl w:val="0"/>
            <w:numId w:val="6"/>
          </w:numPr>
          <w:ind w:firstLineChars="0"/>
          <w:jc w:val="right"/>
          <w:rPr>
            <w:rFonts w:asciiTheme="minorEastAsia" w:eastAsiaTheme="minorEastAsia" w:hAnsiTheme="minorEastAsia"/>
            <w:sz w:val="28"/>
            <w:szCs w:val="28"/>
          </w:rPr>
        </w:pPr>
        <w:r w:rsidRPr="005F40A4">
          <w:rPr>
            <w:rFonts w:ascii="Times New Roman" w:eastAsiaTheme="minorEastAsia" w:hAnsi="Times New Roman" w:cs="Times New Roman"/>
            <w:sz w:val="28"/>
            <w:szCs w:val="28"/>
          </w:rPr>
          <w:fldChar w:fldCharType="begin"/>
        </w:r>
        <w:r w:rsidR="005F40A4" w:rsidRPr="005F40A4">
          <w:rPr>
            <w:rFonts w:ascii="Times New Roman" w:eastAsiaTheme="minorEastAsia" w:hAnsi="Times New Roman" w:cs="Times New Roman"/>
            <w:sz w:val="28"/>
            <w:szCs w:val="28"/>
          </w:rPr>
          <w:instrText xml:space="preserve"> PAGE   \* MERGEFORMAT </w:instrText>
        </w:r>
        <w:r w:rsidRPr="005F40A4">
          <w:rPr>
            <w:rFonts w:ascii="Times New Roman" w:eastAsiaTheme="minorEastAsia" w:hAnsi="Times New Roman" w:cs="Times New Roman"/>
            <w:sz w:val="28"/>
            <w:szCs w:val="28"/>
          </w:rPr>
          <w:fldChar w:fldCharType="separate"/>
        </w:r>
        <w:r w:rsidR="00CA491E" w:rsidRPr="00CA491E">
          <w:rPr>
            <w:rFonts w:ascii="Times New Roman" w:eastAsiaTheme="minorEastAsia" w:hAnsi="Times New Roman" w:cs="Times New Roman"/>
            <w:noProof/>
            <w:sz w:val="28"/>
            <w:szCs w:val="28"/>
            <w:lang w:val="zh-CN"/>
          </w:rPr>
          <w:t>9</w:t>
        </w:r>
        <w:r w:rsidRPr="005F40A4">
          <w:rPr>
            <w:rFonts w:ascii="Times New Roman" w:eastAsiaTheme="minorEastAsia" w:hAnsi="Times New Roman" w:cs="Times New Roman"/>
            <w:sz w:val="28"/>
            <w:szCs w:val="28"/>
          </w:rPr>
          <w:fldChar w:fldCharType="end"/>
        </w:r>
        <w:r w:rsidR="005F40A4" w:rsidRPr="005F40A4">
          <w:rPr>
            <w:rFonts w:ascii="Times New Roman" w:eastAsiaTheme="minorEastAsia" w:hAnsi="Times New Roman" w:cs="Times New Roman"/>
            <w:sz w:val="28"/>
            <w:szCs w:val="28"/>
          </w:rPr>
          <w:t xml:space="preserve"> </w:t>
        </w:r>
        <w:r w:rsidR="005F40A4" w:rsidRPr="005F40A4">
          <w:rPr>
            <w:rFonts w:asciiTheme="minorEastAsia" w:eastAsiaTheme="minorEastAsia" w:hAnsiTheme="minorEastAsia" w:hint="eastAsia"/>
            <w:sz w:val="28"/>
            <w:szCs w:val="28"/>
          </w:rPr>
          <w:t>—</w:t>
        </w:r>
      </w:p>
    </w:sdtContent>
  </w:sdt>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550E0" w:rsidRDefault="00F550E0" w:rsidP="00F550E0">
    <w:pPr>
      <w:pStyle w:val="a5"/>
      <w:ind w:firstLine="4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F65D35" w:rsidRDefault="00F65D35" w:rsidP="000536E8">
      <w:pPr>
        <w:ind w:firstLine="460"/>
      </w:pPr>
      <w:r>
        <w:separator/>
      </w:r>
    </w:p>
  </w:footnote>
  <w:footnote w:type="continuationSeparator" w:id="1">
    <w:p w:rsidR="00F65D35" w:rsidRDefault="00F65D35" w:rsidP="000536E8">
      <w:pPr>
        <w:ind w:firstLine="460"/>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550E0" w:rsidRDefault="00F550E0" w:rsidP="00F550E0">
    <w:pPr>
      <w:pStyle w:val="a4"/>
      <w:ind w:firstLine="460"/>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550E0" w:rsidRDefault="00F550E0" w:rsidP="00F550E0">
    <w:pPr>
      <w:pStyle w:val="a4"/>
      <w:ind w:firstLine="460"/>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550E0" w:rsidRDefault="00F550E0" w:rsidP="00F550E0">
    <w:pPr>
      <w:pStyle w:val="a4"/>
      <w:ind w:firstLine="460"/>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DA5694C"/>
    <w:multiLevelType w:val="multilevel"/>
    <w:tmpl w:val="D17E75F6"/>
    <w:lvl w:ilvl="0">
      <w:start w:val="1"/>
      <w:numFmt w:val="bullet"/>
      <w:lvlText w:val=""/>
      <w:lvlJc w:val="left"/>
      <w:pPr>
        <w:tabs>
          <w:tab w:val="num" w:pos="720"/>
        </w:tabs>
        <w:ind w:left="720" w:hanging="720"/>
      </w:pPr>
      <w:rPr>
        <w:rFonts w:ascii="Symbol" w:hAnsi="Symbol" w:hint="default"/>
      </w:r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
    <w:nsid w:val="27AF195C"/>
    <w:multiLevelType w:val="hybridMultilevel"/>
    <w:tmpl w:val="CAE2D17E"/>
    <w:lvl w:ilvl="0" w:tplc="3860034C">
      <w:numFmt w:val="bullet"/>
      <w:lvlText w:val="—"/>
      <w:lvlJc w:val="left"/>
      <w:pPr>
        <w:ind w:left="820" w:hanging="360"/>
      </w:pPr>
      <w:rPr>
        <w:rFonts w:ascii="新宋体" w:eastAsia="新宋体" w:hAnsi="新宋体" w:cstheme="minorBidi" w:hint="eastAsia"/>
      </w:rPr>
    </w:lvl>
    <w:lvl w:ilvl="1" w:tplc="04090003" w:tentative="1">
      <w:start w:val="1"/>
      <w:numFmt w:val="bullet"/>
      <w:lvlText w:val=""/>
      <w:lvlJc w:val="left"/>
      <w:pPr>
        <w:ind w:left="1300" w:hanging="420"/>
      </w:pPr>
      <w:rPr>
        <w:rFonts w:ascii="Wingdings" w:hAnsi="Wingdings" w:hint="default"/>
      </w:rPr>
    </w:lvl>
    <w:lvl w:ilvl="2" w:tplc="04090005" w:tentative="1">
      <w:start w:val="1"/>
      <w:numFmt w:val="bullet"/>
      <w:lvlText w:val=""/>
      <w:lvlJc w:val="left"/>
      <w:pPr>
        <w:ind w:left="1720" w:hanging="420"/>
      </w:pPr>
      <w:rPr>
        <w:rFonts w:ascii="Wingdings" w:hAnsi="Wingdings" w:hint="default"/>
      </w:rPr>
    </w:lvl>
    <w:lvl w:ilvl="3" w:tplc="04090001" w:tentative="1">
      <w:start w:val="1"/>
      <w:numFmt w:val="bullet"/>
      <w:lvlText w:val=""/>
      <w:lvlJc w:val="left"/>
      <w:pPr>
        <w:ind w:left="2140" w:hanging="420"/>
      </w:pPr>
      <w:rPr>
        <w:rFonts w:ascii="Wingdings" w:hAnsi="Wingdings" w:hint="default"/>
      </w:rPr>
    </w:lvl>
    <w:lvl w:ilvl="4" w:tplc="04090003" w:tentative="1">
      <w:start w:val="1"/>
      <w:numFmt w:val="bullet"/>
      <w:lvlText w:val=""/>
      <w:lvlJc w:val="left"/>
      <w:pPr>
        <w:ind w:left="2560" w:hanging="420"/>
      </w:pPr>
      <w:rPr>
        <w:rFonts w:ascii="Wingdings" w:hAnsi="Wingdings" w:hint="default"/>
      </w:rPr>
    </w:lvl>
    <w:lvl w:ilvl="5" w:tplc="04090005" w:tentative="1">
      <w:start w:val="1"/>
      <w:numFmt w:val="bullet"/>
      <w:lvlText w:val=""/>
      <w:lvlJc w:val="left"/>
      <w:pPr>
        <w:ind w:left="2980" w:hanging="420"/>
      </w:pPr>
      <w:rPr>
        <w:rFonts w:ascii="Wingdings" w:hAnsi="Wingdings" w:hint="default"/>
      </w:rPr>
    </w:lvl>
    <w:lvl w:ilvl="6" w:tplc="04090001" w:tentative="1">
      <w:start w:val="1"/>
      <w:numFmt w:val="bullet"/>
      <w:lvlText w:val=""/>
      <w:lvlJc w:val="left"/>
      <w:pPr>
        <w:ind w:left="3400" w:hanging="420"/>
      </w:pPr>
      <w:rPr>
        <w:rFonts w:ascii="Wingdings" w:hAnsi="Wingdings" w:hint="default"/>
      </w:rPr>
    </w:lvl>
    <w:lvl w:ilvl="7" w:tplc="04090003" w:tentative="1">
      <w:start w:val="1"/>
      <w:numFmt w:val="bullet"/>
      <w:lvlText w:val=""/>
      <w:lvlJc w:val="left"/>
      <w:pPr>
        <w:ind w:left="3820" w:hanging="420"/>
      </w:pPr>
      <w:rPr>
        <w:rFonts w:ascii="Wingdings" w:hAnsi="Wingdings" w:hint="default"/>
      </w:rPr>
    </w:lvl>
    <w:lvl w:ilvl="8" w:tplc="04090005" w:tentative="1">
      <w:start w:val="1"/>
      <w:numFmt w:val="bullet"/>
      <w:lvlText w:val=""/>
      <w:lvlJc w:val="left"/>
      <w:pPr>
        <w:ind w:left="4240" w:hanging="420"/>
      </w:pPr>
      <w:rPr>
        <w:rFonts w:ascii="Wingdings" w:hAnsi="Wingdings" w:hint="default"/>
      </w:rPr>
    </w:lvl>
  </w:abstractNum>
  <w:abstractNum w:abstractNumId="2">
    <w:nsid w:val="2874341C"/>
    <w:multiLevelType w:val="hybridMultilevel"/>
    <w:tmpl w:val="BCB04414"/>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3">
    <w:nsid w:val="2F61652A"/>
    <w:multiLevelType w:val="hybridMultilevel"/>
    <w:tmpl w:val="98265DD2"/>
    <w:lvl w:ilvl="0" w:tplc="2A30CA1E">
      <w:numFmt w:val="bullet"/>
      <w:lvlText w:val="—"/>
      <w:lvlJc w:val="left"/>
      <w:pPr>
        <w:ind w:left="820" w:hanging="360"/>
      </w:pPr>
      <w:rPr>
        <w:rFonts w:ascii="新宋体" w:eastAsia="新宋体" w:hAnsi="新宋体" w:cstheme="minorBidi" w:hint="eastAsia"/>
      </w:rPr>
    </w:lvl>
    <w:lvl w:ilvl="1" w:tplc="04090003" w:tentative="1">
      <w:start w:val="1"/>
      <w:numFmt w:val="bullet"/>
      <w:lvlText w:val=""/>
      <w:lvlJc w:val="left"/>
      <w:pPr>
        <w:ind w:left="1300" w:hanging="420"/>
      </w:pPr>
      <w:rPr>
        <w:rFonts w:ascii="Wingdings" w:hAnsi="Wingdings" w:hint="default"/>
      </w:rPr>
    </w:lvl>
    <w:lvl w:ilvl="2" w:tplc="04090005" w:tentative="1">
      <w:start w:val="1"/>
      <w:numFmt w:val="bullet"/>
      <w:lvlText w:val=""/>
      <w:lvlJc w:val="left"/>
      <w:pPr>
        <w:ind w:left="1720" w:hanging="420"/>
      </w:pPr>
      <w:rPr>
        <w:rFonts w:ascii="Wingdings" w:hAnsi="Wingdings" w:hint="default"/>
      </w:rPr>
    </w:lvl>
    <w:lvl w:ilvl="3" w:tplc="04090001" w:tentative="1">
      <w:start w:val="1"/>
      <w:numFmt w:val="bullet"/>
      <w:lvlText w:val=""/>
      <w:lvlJc w:val="left"/>
      <w:pPr>
        <w:ind w:left="2140" w:hanging="420"/>
      </w:pPr>
      <w:rPr>
        <w:rFonts w:ascii="Wingdings" w:hAnsi="Wingdings" w:hint="default"/>
      </w:rPr>
    </w:lvl>
    <w:lvl w:ilvl="4" w:tplc="04090003" w:tentative="1">
      <w:start w:val="1"/>
      <w:numFmt w:val="bullet"/>
      <w:lvlText w:val=""/>
      <w:lvlJc w:val="left"/>
      <w:pPr>
        <w:ind w:left="2560" w:hanging="420"/>
      </w:pPr>
      <w:rPr>
        <w:rFonts w:ascii="Wingdings" w:hAnsi="Wingdings" w:hint="default"/>
      </w:rPr>
    </w:lvl>
    <w:lvl w:ilvl="5" w:tplc="04090005" w:tentative="1">
      <w:start w:val="1"/>
      <w:numFmt w:val="bullet"/>
      <w:lvlText w:val=""/>
      <w:lvlJc w:val="left"/>
      <w:pPr>
        <w:ind w:left="2980" w:hanging="420"/>
      </w:pPr>
      <w:rPr>
        <w:rFonts w:ascii="Wingdings" w:hAnsi="Wingdings" w:hint="default"/>
      </w:rPr>
    </w:lvl>
    <w:lvl w:ilvl="6" w:tplc="04090001" w:tentative="1">
      <w:start w:val="1"/>
      <w:numFmt w:val="bullet"/>
      <w:lvlText w:val=""/>
      <w:lvlJc w:val="left"/>
      <w:pPr>
        <w:ind w:left="3400" w:hanging="420"/>
      </w:pPr>
      <w:rPr>
        <w:rFonts w:ascii="Wingdings" w:hAnsi="Wingdings" w:hint="default"/>
      </w:rPr>
    </w:lvl>
    <w:lvl w:ilvl="7" w:tplc="04090003" w:tentative="1">
      <w:start w:val="1"/>
      <w:numFmt w:val="bullet"/>
      <w:lvlText w:val=""/>
      <w:lvlJc w:val="left"/>
      <w:pPr>
        <w:ind w:left="3820" w:hanging="420"/>
      </w:pPr>
      <w:rPr>
        <w:rFonts w:ascii="Wingdings" w:hAnsi="Wingdings" w:hint="default"/>
      </w:rPr>
    </w:lvl>
    <w:lvl w:ilvl="8" w:tplc="04090005" w:tentative="1">
      <w:start w:val="1"/>
      <w:numFmt w:val="bullet"/>
      <w:lvlText w:val=""/>
      <w:lvlJc w:val="left"/>
      <w:pPr>
        <w:ind w:left="4240" w:hanging="420"/>
      </w:pPr>
      <w:rPr>
        <w:rFonts w:ascii="Wingdings" w:hAnsi="Wingdings" w:hint="default"/>
      </w:rPr>
    </w:lvl>
  </w:abstractNum>
  <w:abstractNum w:abstractNumId="4">
    <w:nsid w:val="66A514F3"/>
    <w:multiLevelType w:val="multilevel"/>
    <w:tmpl w:val="D17E75F6"/>
    <w:lvl w:ilvl="0">
      <w:start w:val="1"/>
      <w:numFmt w:val="bullet"/>
      <w:lvlText w:val=""/>
      <w:lvlJc w:val="left"/>
      <w:pPr>
        <w:tabs>
          <w:tab w:val="num" w:pos="720"/>
        </w:tabs>
        <w:ind w:left="720" w:hanging="720"/>
      </w:pPr>
      <w:rPr>
        <w:rFonts w:ascii="Symbol" w:hAnsi="Symbol" w:hint="default"/>
      </w:r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5">
    <w:nsid w:val="66BC050C"/>
    <w:multiLevelType w:val="multilevel"/>
    <w:tmpl w:val="2B0E0B0A"/>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6">
    <w:nsid w:val="789E23E4"/>
    <w:multiLevelType w:val="hybridMultilevel"/>
    <w:tmpl w:val="409E6D24"/>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num w:numId="1">
    <w:abstractNumId w:val="5"/>
  </w:num>
  <w:num w:numId="2">
    <w:abstractNumId w:val="0"/>
  </w:num>
  <w:num w:numId="3">
    <w:abstractNumId w:val="4"/>
  </w:num>
  <w:num w:numId="4">
    <w:abstractNumId w:val="6"/>
  </w:num>
  <w:num w:numId="5">
    <w:abstractNumId w:val="2"/>
  </w:num>
  <w:num w:numId="6">
    <w:abstractNumId w:val="1"/>
  </w:num>
  <w:num w:numId="7">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0"/>
  <w:bordersDoNotSurroundHeader/>
  <w:bordersDoNotSurroundFooter/>
  <w:defaultTabStop w:val="720"/>
  <w:evenAndOddHeaders/>
  <w:drawingGridHorizontalSpacing w:val="110"/>
  <w:displayHorizontalDrawingGridEvery w:val="2"/>
  <w:characterSpacingControl w:val="doNotCompress"/>
  <w:hdrShapeDefaults>
    <o:shapedefaults v:ext="edit" spidmax="40962"/>
  </w:hdrShapeDefaults>
  <w:footnotePr>
    <w:footnote w:id="0"/>
    <w:footnote w:id="1"/>
  </w:footnotePr>
  <w:endnotePr>
    <w:endnote w:id="0"/>
    <w:endnote w:id="1"/>
  </w:endnotePr>
  <w:compat>
    <w:useFELayout/>
  </w:compat>
  <w:rsids>
    <w:rsidRoot w:val="00FA57C3"/>
    <w:rsid w:val="000120E3"/>
    <w:rsid w:val="00043C97"/>
    <w:rsid w:val="00051636"/>
    <w:rsid w:val="000536E8"/>
    <w:rsid w:val="0006373F"/>
    <w:rsid w:val="00075369"/>
    <w:rsid w:val="000B623B"/>
    <w:rsid w:val="001302C8"/>
    <w:rsid w:val="0013062E"/>
    <w:rsid w:val="0013235C"/>
    <w:rsid w:val="00152ED9"/>
    <w:rsid w:val="001558EC"/>
    <w:rsid w:val="001B135E"/>
    <w:rsid w:val="001C5ADF"/>
    <w:rsid w:val="002068E6"/>
    <w:rsid w:val="00256BF0"/>
    <w:rsid w:val="00264742"/>
    <w:rsid w:val="00292EDB"/>
    <w:rsid w:val="002F4758"/>
    <w:rsid w:val="00326389"/>
    <w:rsid w:val="00327CDE"/>
    <w:rsid w:val="00391EE7"/>
    <w:rsid w:val="003B1CD3"/>
    <w:rsid w:val="00405CA5"/>
    <w:rsid w:val="00435D96"/>
    <w:rsid w:val="00451408"/>
    <w:rsid w:val="0047176D"/>
    <w:rsid w:val="00476577"/>
    <w:rsid w:val="00480CE2"/>
    <w:rsid w:val="00486645"/>
    <w:rsid w:val="0049669A"/>
    <w:rsid w:val="004A2F49"/>
    <w:rsid w:val="004A3019"/>
    <w:rsid w:val="00510EA2"/>
    <w:rsid w:val="005156A7"/>
    <w:rsid w:val="005243A2"/>
    <w:rsid w:val="00535272"/>
    <w:rsid w:val="005518C6"/>
    <w:rsid w:val="00561AA9"/>
    <w:rsid w:val="005A5626"/>
    <w:rsid w:val="005B0CFB"/>
    <w:rsid w:val="005F127C"/>
    <w:rsid w:val="005F40A4"/>
    <w:rsid w:val="006C537E"/>
    <w:rsid w:val="006E28A5"/>
    <w:rsid w:val="00720332"/>
    <w:rsid w:val="0081363D"/>
    <w:rsid w:val="00843D10"/>
    <w:rsid w:val="00856E98"/>
    <w:rsid w:val="00890406"/>
    <w:rsid w:val="00894C74"/>
    <w:rsid w:val="008B3DDC"/>
    <w:rsid w:val="008B4FCD"/>
    <w:rsid w:val="00910DA6"/>
    <w:rsid w:val="009217BC"/>
    <w:rsid w:val="00960619"/>
    <w:rsid w:val="00971BFB"/>
    <w:rsid w:val="00975358"/>
    <w:rsid w:val="009C626B"/>
    <w:rsid w:val="009D7281"/>
    <w:rsid w:val="009F4C47"/>
    <w:rsid w:val="00A065CC"/>
    <w:rsid w:val="00A33F40"/>
    <w:rsid w:val="00AB315B"/>
    <w:rsid w:val="00AB5201"/>
    <w:rsid w:val="00B308B8"/>
    <w:rsid w:val="00B82B68"/>
    <w:rsid w:val="00BA1E36"/>
    <w:rsid w:val="00BE0653"/>
    <w:rsid w:val="00BE79E2"/>
    <w:rsid w:val="00BF17CB"/>
    <w:rsid w:val="00C47140"/>
    <w:rsid w:val="00C6302E"/>
    <w:rsid w:val="00C82289"/>
    <w:rsid w:val="00CA491E"/>
    <w:rsid w:val="00CB1D13"/>
    <w:rsid w:val="00D01BC0"/>
    <w:rsid w:val="00D3685C"/>
    <w:rsid w:val="00D81827"/>
    <w:rsid w:val="00D940E1"/>
    <w:rsid w:val="00DF73E7"/>
    <w:rsid w:val="00E05032"/>
    <w:rsid w:val="00E336E3"/>
    <w:rsid w:val="00E46490"/>
    <w:rsid w:val="00E5427A"/>
    <w:rsid w:val="00E629AC"/>
    <w:rsid w:val="00E93DC0"/>
    <w:rsid w:val="00EA685B"/>
    <w:rsid w:val="00EB4538"/>
    <w:rsid w:val="00F043AD"/>
    <w:rsid w:val="00F2499B"/>
    <w:rsid w:val="00F33C85"/>
    <w:rsid w:val="00F36BF4"/>
    <w:rsid w:val="00F550E0"/>
    <w:rsid w:val="00F65D35"/>
    <w:rsid w:val="00F7298E"/>
    <w:rsid w:val="00F81A0E"/>
    <w:rsid w:val="00FA57C3"/>
    <w:rsid w:val="00FC4922"/>
  </w:rsids>
  <m:mathPr>
    <m:mathFont m:val="Cambria Math"/>
    <m:brkBin m:val="before"/>
    <m:brkBinSub m:val="--"/>
    <m:smallFrac m:val="off"/>
    <m:dispDef/>
    <m:lMargin m:val="0"/>
    <m:rMargin m:val="0"/>
    <m:defJc m:val="centerGroup"/>
    <m:wrapIndent m:val="1440"/>
    <m:intLim m:val="subSup"/>
    <m:naryLim m:val="undOvr"/>
  </m:mathPr>
  <w:attachedSchema w:val="http://www.founder.com/pam"/>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4096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NEU-BZ" w:cstheme="minorBidi"/>
        <w:sz w:val="22"/>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rsid w:val="00894C74"/>
    <w:pPr>
      <w:ind w:firstLineChars="200" w:firstLine="200"/>
    </w:pPr>
    <w:rPr>
      <w:rFonts w:ascii="新宋体" w:eastAsia="新宋体" w:hAnsi="新宋体"/>
      <w:sz w:val="23"/>
      <w:szCs w:val="23"/>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E5427A"/>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4">
    <w:name w:val="header"/>
    <w:basedOn w:val="a"/>
    <w:link w:val="Char"/>
    <w:uiPriority w:val="99"/>
    <w:unhideWhenUsed/>
    <w:rsid w:val="006C537E"/>
    <w:pPr>
      <w:tabs>
        <w:tab w:val="center" w:pos="4513"/>
        <w:tab w:val="right" w:pos="9026"/>
      </w:tabs>
    </w:pPr>
  </w:style>
  <w:style w:type="character" w:customStyle="1" w:styleId="Char">
    <w:name w:val="页眉 Char"/>
    <w:basedOn w:val="a0"/>
    <w:link w:val="a4"/>
    <w:uiPriority w:val="99"/>
    <w:rsid w:val="006C537E"/>
  </w:style>
  <w:style w:type="paragraph" w:styleId="a5">
    <w:name w:val="footer"/>
    <w:basedOn w:val="a"/>
    <w:link w:val="Char0"/>
    <w:uiPriority w:val="99"/>
    <w:unhideWhenUsed/>
    <w:rsid w:val="006C537E"/>
    <w:pPr>
      <w:tabs>
        <w:tab w:val="center" w:pos="4513"/>
        <w:tab w:val="right" w:pos="9026"/>
      </w:tabs>
    </w:pPr>
  </w:style>
  <w:style w:type="character" w:customStyle="1" w:styleId="Char0">
    <w:name w:val="页脚 Char"/>
    <w:basedOn w:val="a0"/>
    <w:link w:val="a5"/>
    <w:uiPriority w:val="99"/>
    <w:rsid w:val="006C537E"/>
  </w:style>
  <w:style w:type="paragraph" w:styleId="a6">
    <w:name w:val="List Paragraph"/>
    <w:basedOn w:val="a"/>
    <w:uiPriority w:val="34"/>
    <w:qFormat/>
    <w:rsid w:val="00451408"/>
    <w:pPr>
      <w:ind w:left="720"/>
      <w:contextualSpacing/>
    </w:pPr>
  </w:style>
  <w:style w:type="paragraph" w:styleId="a7">
    <w:name w:val="Balloon Text"/>
    <w:basedOn w:val="a"/>
    <w:link w:val="Char1"/>
    <w:uiPriority w:val="99"/>
    <w:semiHidden/>
    <w:unhideWhenUsed/>
    <w:rsid w:val="009217BC"/>
    <w:rPr>
      <w:rFonts w:ascii="Tahoma" w:hAnsi="Tahoma" w:cs="Tahoma"/>
      <w:sz w:val="16"/>
      <w:szCs w:val="16"/>
    </w:rPr>
  </w:style>
  <w:style w:type="character" w:customStyle="1" w:styleId="Char1">
    <w:name w:val="批注框文本 Char"/>
    <w:basedOn w:val="a0"/>
    <w:link w:val="a7"/>
    <w:uiPriority w:val="99"/>
    <w:semiHidden/>
    <w:rsid w:val="009217BC"/>
    <w:rPr>
      <w:rFonts w:ascii="Tahoma" w:hAnsi="Tahoma" w:cs="Tahoma"/>
      <w:sz w:val="16"/>
      <w:szCs w:val="16"/>
    </w:rPr>
  </w:style>
  <w:style w:type="paragraph" w:styleId="a8">
    <w:name w:val="Quote"/>
    <w:basedOn w:val="a"/>
    <w:next w:val="a"/>
    <w:link w:val="Char2"/>
    <w:uiPriority w:val="29"/>
    <w:qFormat/>
    <w:rsid w:val="00F81A0E"/>
    <w:rPr>
      <w:i/>
      <w:iCs/>
      <w:color w:val="000000" w:themeColor="text1"/>
    </w:rPr>
  </w:style>
  <w:style w:type="character" w:customStyle="1" w:styleId="Char2">
    <w:name w:val="引用 Char"/>
    <w:basedOn w:val="a0"/>
    <w:link w:val="a8"/>
    <w:uiPriority w:val="29"/>
    <w:rsid w:val="00F81A0E"/>
    <w:rPr>
      <w:i/>
      <w:iCs/>
      <w:color w:val="000000" w:themeColor="text1"/>
    </w:rPr>
  </w:style>
  <w:style w:type="table" w:styleId="-3">
    <w:name w:val="Light Shading Accent 3"/>
    <w:basedOn w:val="a1"/>
    <w:uiPriority w:val="60"/>
    <w:rsid w:val="00D3685C"/>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paragraph" w:customStyle="1" w:styleId="MTDisplayEquation">
    <w:name w:val="MTDisplayEquation"/>
    <w:basedOn w:val="a"/>
    <w:next w:val="a"/>
    <w:link w:val="MTDisplayEquationChar"/>
    <w:rsid w:val="00894C74"/>
    <w:pPr>
      <w:tabs>
        <w:tab w:val="center" w:pos="4160"/>
        <w:tab w:val="right" w:pos="8300"/>
      </w:tabs>
    </w:pPr>
  </w:style>
  <w:style w:type="character" w:customStyle="1" w:styleId="MTDisplayEquationChar">
    <w:name w:val="MTDisplayEquation Char"/>
    <w:basedOn w:val="a0"/>
    <w:link w:val="MTDisplayEquation"/>
    <w:rsid w:val="00894C74"/>
  </w:style>
  <w:style w:type="character" w:customStyle="1" w:styleId="Char3">
    <w:name w:val="脚注文本 Char"/>
    <w:basedOn w:val="a0"/>
    <w:link w:val="a9"/>
    <w:uiPriority w:val="99"/>
    <w:semiHidden/>
    <w:rsid w:val="00894C74"/>
    <w:rPr>
      <w:sz w:val="18"/>
      <w:szCs w:val="18"/>
    </w:rPr>
  </w:style>
  <w:style w:type="paragraph" w:styleId="a9">
    <w:name w:val="footnote text"/>
    <w:basedOn w:val="a"/>
    <w:link w:val="Char3"/>
    <w:uiPriority w:val="99"/>
    <w:semiHidden/>
    <w:unhideWhenUsed/>
    <w:rsid w:val="00894C74"/>
    <w:pPr>
      <w:snapToGrid w:val="0"/>
    </w:pPr>
    <w:rPr>
      <w:sz w:val="18"/>
      <w:szCs w:val="18"/>
    </w:rPr>
  </w:style>
  <w:style w:type="character" w:styleId="aa">
    <w:name w:val="footnote reference"/>
    <w:basedOn w:val="a0"/>
    <w:uiPriority w:val="99"/>
    <w:semiHidden/>
    <w:unhideWhenUsed/>
    <w:rsid w:val="00894C74"/>
    <w:rPr>
      <w:vertAlign w:val="superscript"/>
    </w:rPr>
  </w:style>
  <w:style w:type="paragraph" w:customStyle="1" w:styleId="4">
    <w:name w:val="省政府规章（省长名字）右空4"/>
    <w:basedOn w:val="ab"/>
    <w:rsid w:val="00894C74"/>
    <w:pPr>
      <w:ind w:right="840"/>
      <w:jc w:val="right"/>
    </w:pPr>
    <w:rPr>
      <w:rFonts w:ascii="NEU-FZ" w:eastAsia="黑体" w:hAnsi="NEU-FZ"/>
      <w:sz w:val="27"/>
      <w:szCs w:val="27"/>
    </w:rPr>
  </w:style>
  <w:style w:type="paragraph" w:customStyle="1" w:styleId="2">
    <w:name w:val="省政府规章日期（四号）右空2"/>
    <w:basedOn w:val="ab"/>
    <w:rsid w:val="00894C74"/>
    <w:pPr>
      <w:ind w:right="420"/>
      <w:jc w:val="right"/>
    </w:pPr>
    <w:rPr>
      <w:rFonts w:ascii="新宋体" w:eastAsia="楷体_GB2312" w:hAnsi="新宋体"/>
      <w:sz w:val="28"/>
      <w:szCs w:val="28"/>
    </w:rPr>
  </w:style>
  <w:style w:type="paragraph" w:customStyle="1" w:styleId="20">
    <w:name w:val="二级标题(2号楷体)"/>
    <w:basedOn w:val="ab"/>
    <w:rsid w:val="00894C74"/>
    <w:pPr>
      <w:jc w:val="center"/>
    </w:pPr>
    <w:rPr>
      <w:rFonts w:ascii="新宋体" w:eastAsia="楷体_GB2312" w:hAnsi="新宋体"/>
      <w:sz w:val="42"/>
      <w:szCs w:val="42"/>
    </w:rPr>
  </w:style>
  <w:style w:type="paragraph" w:customStyle="1" w:styleId="ac">
    <w:name w:val="一级标题"/>
    <w:basedOn w:val="ab"/>
    <w:rsid w:val="00894C74"/>
    <w:pPr>
      <w:jc w:val="center"/>
    </w:pPr>
    <w:rPr>
      <w:rFonts w:ascii="新宋体" w:eastAsia="新宋体" w:hAnsi="新宋体"/>
      <w:sz w:val="42"/>
      <w:szCs w:val="42"/>
    </w:rPr>
  </w:style>
  <w:style w:type="paragraph" w:customStyle="1" w:styleId="40">
    <w:name w:val="4号仿宋"/>
    <w:basedOn w:val="ab"/>
    <w:rsid w:val="00894C74"/>
    <w:pPr>
      <w:jc w:val="center"/>
    </w:pPr>
    <w:rPr>
      <w:rFonts w:ascii="新宋体" w:eastAsia="仿宋_GB2312" w:hAnsi="新宋体"/>
      <w:sz w:val="28"/>
      <w:szCs w:val="28"/>
    </w:rPr>
  </w:style>
  <w:style w:type="paragraph" w:customStyle="1" w:styleId="41">
    <w:name w:val="4号书宋"/>
    <w:basedOn w:val="ab"/>
    <w:rsid w:val="00894C74"/>
    <w:pPr>
      <w:jc w:val="center"/>
    </w:pPr>
    <w:rPr>
      <w:rFonts w:ascii="新宋体" w:eastAsia="仿宋_GB2312" w:hAnsi="新宋体"/>
      <w:sz w:val="28"/>
      <w:szCs w:val="28"/>
    </w:rPr>
  </w:style>
  <w:style w:type="paragraph" w:customStyle="1" w:styleId="115">
    <w:name w:val="11.5楷体"/>
    <w:basedOn w:val="ab"/>
    <w:rsid w:val="00894C74"/>
    <w:pPr>
      <w:ind w:firstLineChars="200" w:firstLine="200"/>
    </w:pPr>
    <w:rPr>
      <w:rFonts w:ascii="新宋体" w:eastAsia="楷体_GB2312" w:hAnsi="新宋体"/>
      <w:sz w:val="23"/>
      <w:szCs w:val="23"/>
    </w:rPr>
  </w:style>
  <w:style w:type="paragraph" w:customStyle="1" w:styleId="1150">
    <w:name w:val="11.5楷体（落款）"/>
    <w:basedOn w:val="ab"/>
    <w:rsid w:val="00894C74"/>
    <w:pPr>
      <w:ind w:right="630"/>
      <w:jc w:val="right"/>
    </w:pPr>
    <w:rPr>
      <w:rFonts w:ascii="NEU-B3" w:eastAsia="楷体_GB2312" w:hAnsi="NEU-B3"/>
      <w:sz w:val="23"/>
      <w:szCs w:val="23"/>
    </w:rPr>
  </w:style>
  <w:style w:type="paragraph" w:customStyle="1" w:styleId="1151">
    <w:name w:val="11.5楷体(日期落款)"/>
    <w:basedOn w:val="ab"/>
    <w:rsid w:val="00894C74"/>
    <w:pPr>
      <w:ind w:right="420"/>
      <w:jc w:val="right"/>
    </w:pPr>
    <w:rPr>
      <w:rFonts w:ascii="新宋体" w:eastAsia="楷体_GB2312" w:hAnsi="新宋体"/>
      <w:sz w:val="23"/>
      <w:szCs w:val="23"/>
    </w:rPr>
  </w:style>
  <w:style w:type="paragraph" w:customStyle="1" w:styleId="ad">
    <w:name w:val="章节"/>
    <w:basedOn w:val="ab"/>
    <w:rsid w:val="00894C74"/>
    <w:pPr>
      <w:jc w:val="center"/>
    </w:pPr>
    <w:rPr>
      <w:rFonts w:ascii="新宋体" w:eastAsia="新宋体" w:hAnsi="新宋体"/>
      <w:sz w:val="23"/>
      <w:szCs w:val="23"/>
    </w:rPr>
  </w:style>
  <w:style w:type="paragraph" w:customStyle="1" w:styleId="ab">
    <w:name w:val="[系统文字]"/>
    <w:rsid w:val="00894C74"/>
    <w:rPr>
      <w:rFonts w:ascii="NEU-BZ" w:eastAsia="方正书宋_GBK"/>
      <w:color w:val="000000"/>
      <w:sz w:val="21"/>
      <w:szCs w:val="21"/>
    </w:rPr>
  </w:style>
  <w:style w:type="paragraph" w:customStyle="1" w:styleId="1152">
    <w:name w:val="11.5书宋（落款）"/>
    <w:basedOn w:val="ab"/>
    <w:rsid w:val="00894C74"/>
    <w:pPr>
      <w:ind w:right="630"/>
      <w:jc w:val="right"/>
    </w:pPr>
    <w:rPr>
      <w:rFonts w:ascii="新宋体" w:eastAsia="新宋体" w:hAnsi="新宋体"/>
      <w:sz w:val="23"/>
      <w:szCs w:val="23"/>
    </w:rPr>
  </w:style>
  <w:style w:type="paragraph" w:customStyle="1" w:styleId="1153">
    <w:name w:val="11.5书宋(日期落款)"/>
    <w:basedOn w:val="ab"/>
    <w:rsid w:val="00894C74"/>
    <w:pPr>
      <w:ind w:right="420"/>
      <w:jc w:val="right"/>
    </w:pPr>
    <w:rPr>
      <w:rFonts w:eastAsia="新宋体"/>
      <w:sz w:val="23"/>
      <w:szCs w:val="23"/>
    </w:rPr>
  </w:style>
  <w:style w:type="character" w:customStyle="1" w:styleId="1154">
    <w:name w:val="11.5号黑体"/>
    <w:rsid w:val="00894C74"/>
    <w:rPr>
      <w:rFonts w:ascii="新宋体" w:eastAsia="黑体" w:hAnsi="新宋体" w:hint="default"/>
      <w:sz w:val="23"/>
      <w:szCs w:val="23"/>
    </w:rPr>
  </w:style>
  <w:style w:type="paragraph" w:styleId="ae">
    <w:name w:val="Date"/>
    <w:basedOn w:val="a"/>
    <w:next w:val="a"/>
    <w:link w:val="Char4"/>
    <w:uiPriority w:val="99"/>
    <w:semiHidden/>
    <w:unhideWhenUsed/>
    <w:rsid w:val="000536E8"/>
    <w:pPr>
      <w:ind w:leftChars="2500" w:left="100"/>
    </w:pPr>
  </w:style>
  <w:style w:type="character" w:customStyle="1" w:styleId="Char4">
    <w:name w:val="日期 Char"/>
    <w:basedOn w:val="a0"/>
    <w:link w:val="ae"/>
    <w:uiPriority w:val="99"/>
    <w:semiHidden/>
    <w:rsid w:val="000536E8"/>
    <w:rPr>
      <w:rFonts w:ascii="新宋体" w:eastAsia="新宋体" w:hAnsi="新宋体"/>
      <w:color w:val="000000"/>
      <w:sz w:val="23"/>
      <w:szCs w:val="23"/>
    </w:rPr>
  </w:style>
</w:styles>
</file>

<file path=word/webSettings.xml><?xml version="1.0" encoding="utf-8"?>
<w:webSettings xmlns:r="http://schemas.openxmlformats.org/officeDocument/2006/relationships" xmlns:w="http://schemas.openxmlformats.org/wordprocessingml/2006/main">
  <w:divs>
    <w:div w:id="3742809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header" Target="header3.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xp:PackageInfo xmlns:cxp="http://www.founder.com/2010/customXmlParts">
  <LabelTrees>
    <LabelTree customXmlPartId="{4B3307D3-B2C9-4FF8-8CBB-8B9570B3AA04}"/>
  </LabelTrees>
</cxp:PackageInfo>
</file>

<file path=customXml/item2.xml><?xml version="1.0" encoding="utf-8"?>
<CoverPageProperties xmlns="http://schemas.microsoft.com/office/2006/coverPageProps">
  <PublishDate>2009-03-09T00:00:00</PublishDate>
  <Abstract/>
  <CompanyAddress/>
  <CompanyPhone/>
  <CompanyFax/>
  <CompanyEmail/>
</CoverPageProperties>
</file>

<file path=customXml/item3.xml><?xml version="1.0" encoding="utf-8"?>
<dp:LabelRoot xmlns:dp="http://www.founder.com/2010/digitalPublish/labelTree" tagType="contentCtrl">
</dp:LabelRoot>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6139CF6-5931-4AE5-A712-2A5998365C5A}">
  <ds:schemaRefs>
    <ds:schemaRef ds:uri="http://www.founder.com/2010/customXmlParts"/>
  </ds:schemaRefs>
</ds:datastoreItem>
</file>

<file path=customXml/itemProps2.xml><?xml version="1.0" encoding="utf-8"?>
<ds:datastoreItem xmlns:ds="http://schemas.openxmlformats.org/officeDocument/2006/customXml" ds:itemID="{F8788689-C533-4448-945B-12F4B397B557}">
  <ds:schemaRefs>
    <ds:schemaRef ds:uri="http://schemas.microsoft.com/office/2006/coverPageProps"/>
  </ds:schemaRefs>
</ds:datastoreItem>
</file>

<file path=customXml/itemProps3.xml><?xml version="1.0" encoding="utf-8"?>
<ds:datastoreItem xmlns:ds="http://schemas.openxmlformats.org/officeDocument/2006/customXml" ds:itemID="{4B3307D3-B2C9-4FF8-8CBB-8B9570B3AA04}">
  <ds:schemaRefs>
    <ds:schemaRef ds:uri="http://www.founder.com/2010/digitalPublish/labelTree"/>
  </ds:schemaRefs>
</ds:datastoreItem>
</file>

<file path=customXml/itemProps4.xml><?xml version="1.0" encoding="utf-8"?>
<ds:datastoreItem xmlns:ds="http://schemas.openxmlformats.org/officeDocument/2006/customXml" ds:itemID="{BE61DA2A-8A89-4FF5-9D62-DF70624E519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TotalTime>
  <Pages>9</Pages>
  <Words>617</Words>
  <Characters>3521</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Intergen Ltd</Company>
  <LinksUpToDate>false</LinksUpToDate>
  <CharactersWithSpaces>4130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Medical NOte</dc:title>
  <dc:creator>Windows User</dc:creator>
  <cp:lastModifiedBy>Windows User</cp:lastModifiedBy>
  <cp:revision>9</cp:revision>
  <dcterms:created xsi:type="dcterms:W3CDTF">2024-11-04T02:33:00Z</dcterms:created>
  <dcterms:modified xsi:type="dcterms:W3CDTF">2024-11-04T03:00:00Z</dcterms:modified>
</cp:coreProperties>
</file>